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999933"/>
          <w:sz w:val="18"/>
          <w:lang w:eastAsia="ru-RU"/>
        </w:rPr>
        <w:t>СПРАВОЧНЫЙ ОБЗОР: ДЕЙСТВУЮЩИЕ ДОКУМЕНТЫ</w:t>
      </w:r>
      <w:r w:rsidRPr="005818BF">
        <w:rPr>
          <w:rFonts w:ascii="Arial" w:eastAsia="Times New Roman" w:hAnsi="Arial" w:cs="Arial"/>
          <w:b/>
          <w:bCs/>
          <w:color w:val="999933"/>
          <w:sz w:val="18"/>
          <w:szCs w:val="18"/>
          <w:lang w:eastAsia="ru-RU"/>
        </w:rPr>
        <w:br/>
      </w:r>
      <w:r w:rsidRPr="005818BF">
        <w:rPr>
          <w:rFonts w:ascii="Arial" w:eastAsia="Times New Roman" w:hAnsi="Arial" w:cs="Arial"/>
          <w:b/>
          <w:bCs/>
          <w:color w:val="999933"/>
          <w:sz w:val="18"/>
          <w:szCs w:val="18"/>
          <w:lang w:eastAsia="ru-RU"/>
        </w:rPr>
        <w:br/>
      </w:r>
      <w:r w:rsidRPr="005818BF">
        <w:rPr>
          <w:rFonts w:ascii="Arial" w:eastAsia="Times New Roman" w:hAnsi="Arial" w:cs="Arial"/>
          <w:b/>
          <w:bCs/>
          <w:color w:val="999933"/>
          <w:sz w:val="18"/>
          <w:lang w:eastAsia="ru-RU"/>
        </w:rPr>
        <w:t>ПО СПЕЦИАЛЬНОЙ ОЦЕНКЕ УСЛОВИЙ ТРУДА</w:t>
      </w:r>
    </w:p>
    <w:p w:rsidR="005818BF" w:rsidRPr="005818BF" w:rsidRDefault="005818BF" w:rsidP="005818BF">
      <w:pPr>
        <w:spacing w:after="240" w:line="240" w:lineRule="auto"/>
        <w:rPr>
          <w:rFonts w:ascii="Times New Roman" w:eastAsia="Times New Roman" w:hAnsi="Times New Roman" w:cs="Times New Roman"/>
          <w:sz w:val="24"/>
          <w:szCs w:val="24"/>
          <w:lang w:eastAsia="ru-RU"/>
        </w:rPr>
      </w:pPr>
    </w:p>
    <w:p w:rsidR="005818BF" w:rsidRPr="005818BF" w:rsidRDefault="005818BF" w:rsidP="005818BF">
      <w:pPr>
        <w:spacing w:after="0" w:line="240" w:lineRule="auto"/>
        <w:jc w:val="both"/>
        <w:rPr>
          <w:rFonts w:ascii="Times New Roman" w:eastAsia="Times New Roman" w:hAnsi="Times New Roman" w:cs="Times New Roman"/>
          <w:sz w:val="24"/>
          <w:szCs w:val="24"/>
          <w:lang w:eastAsia="ru-RU"/>
        </w:rPr>
      </w:pPr>
      <w:r w:rsidRPr="005818BF">
        <w:rPr>
          <w:rFonts w:ascii="Arial" w:eastAsia="Times New Roman" w:hAnsi="Arial" w:cs="Arial"/>
          <w:sz w:val="14"/>
          <w:szCs w:val="14"/>
          <w:lang w:eastAsia="ru-RU"/>
        </w:rPr>
        <w:t>С 1 января 2014 года для исследования рабочих мест введена специальная оценка условий труда. Данная процедура заменила ранее действовавшую аттестацию рабочих мест.</w:t>
      </w:r>
    </w:p>
    <w:p w:rsidR="005818BF" w:rsidRPr="005818BF" w:rsidRDefault="005818BF" w:rsidP="005818BF">
      <w:pPr>
        <w:spacing w:after="0" w:line="240" w:lineRule="auto"/>
        <w:rPr>
          <w:rFonts w:ascii="Times New Roman" w:eastAsia="Times New Roman" w:hAnsi="Times New Roman" w:cs="Times New Roman"/>
          <w:sz w:val="24"/>
          <w:szCs w:val="24"/>
          <w:lang w:eastAsia="ru-RU"/>
        </w:rPr>
      </w:pPr>
    </w:p>
    <w:p w:rsidR="005818BF" w:rsidRPr="005818BF" w:rsidRDefault="005818BF" w:rsidP="005818BF">
      <w:pPr>
        <w:spacing w:after="0" w:line="240" w:lineRule="auto"/>
        <w:jc w:val="both"/>
        <w:rPr>
          <w:rFonts w:ascii="Times New Roman" w:eastAsia="Times New Roman" w:hAnsi="Times New Roman" w:cs="Times New Roman"/>
          <w:sz w:val="24"/>
          <w:szCs w:val="24"/>
          <w:lang w:eastAsia="ru-RU"/>
        </w:rPr>
      </w:pPr>
      <w:r w:rsidRPr="005818BF">
        <w:rPr>
          <w:rFonts w:ascii="Arial" w:eastAsia="Times New Roman" w:hAnsi="Arial" w:cs="Arial"/>
          <w:b/>
          <w:bCs/>
          <w:sz w:val="14"/>
          <w:lang w:eastAsia="ru-RU"/>
        </w:rPr>
        <w:t>Специальная оценка условий труда</w:t>
      </w:r>
      <w:r w:rsidRPr="005818BF">
        <w:rPr>
          <w:rFonts w:ascii="Arial" w:eastAsia="Times New Roman" w:hAnsi="Arial" w:cs="Arial"/>
          <w:sz w:val="14"/>
          <w:szCs w:val="14"/>
          <w:lang w:eastAsia="ru-RU"/>
        </w:rPr>
        <w:t>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5818BF" w:rsidRPr="005818BF" w:rsidRDefault="005818BF" w:rsidP="005818BF">
      <w:pPr>
        <w:spacing w:after="0" w:line="240" w:lineRule="auto"/>
        <w:jc w:val="both"/>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r w:rsidRPr="005818BF">
        <w:rPr>
          <w:rFonts w:ascii="Arial" w:eastAsia="Times New Roman" w:hAnsi="Arial" w:cs="Arial"/>
          <w:sz w:val="14"/>
          <w:szCs w:val="14"/>
          <w:lang w:eastAsia="ru-RU"/>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p>
    <w:p w:rsidR="005818BF" w:rsidRPr="005818BF" w:rsidRDefault="005818BF" w:rsidP="005818BF">
      <w:pPr>
        <w:spacing w:after="24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ФЕДЕРАЛЬНЫЕ ЗАКОНЫ</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p>
    <w:tbl>
      <w:tblPr>
        <w:tblW w:w="3918"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4"/>
        <w:gridCol w:w="1910"/>
        <w:gridCol w:w="3112"/>
        <w:gridCol w:w="1826"/>
      </w:tblGrid>
      <w:tr w:rsidR="005818BF" w:rsidRPr="005818BF" w:rsidTr="005818BF">
        <w:trPr>
          <w:tblCellSpacing w:w="0" w:type="dxa"/>
          <w:jc w:val="center"/>
        </w:trPr>
        <w:tc>
          <w:tcPr>
            <w:tcW w:w="624"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1910"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3112"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826"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624"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1910"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Федеральный закон от 28.12.2013</w:t>
            </w:r>
            <w:r w:rsidRPr="005818BF">
              <w:rPr>
                <w:rFonts w:ascii="Arial" w:eastAsia="Times New Roman" w:hAnsi="Arial" w:cs="Arial"/>
                <w:sz w:val="12"/>
                <w:szCs w:val="12"/>
                <w:lang w:eastAsia="ru-RU"/>
              </w:rPr>
              <w:br/>
              <w:t>№ 426-ФЗ</w:t>
            </w:r>
            <w:r w:rsidRPr="005818BF">
              <w:rPr>
                <w:rFonts w:ascii="Arial" w:eastAsia="Times New Roman" w:hAnsi="Arial" w:cs="Arial"/>
                <w:sz w:val="12"/>
                <w:szCs w:val="12"/>
                <w:lang w:eastAsia="ru-RU"/>
              </w:rPr>
              <w:br/>
              <w:t>(ред. от 01.05.2016)</w:t>
            </w:r>
          </w:p>
        </w:tc>
        <w:tc>
          <w:tcPr>
            <w:tcW w:w="3112"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специальной оценке условий труда</w:t>
            </w:r>
          </w:p>
        </w:tc>
        <w:tc>
          <w:tcPr>
            <w:tcW w:w="1826"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01.01.2014</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Дата вступления в силу новой редакции –</w:t>
            </w:r>
            <w:r w:rsidRPr="005818BF">
              <w:rPr>
                <w:rFonts w:ascii="Arial" w:eastAsia="Times New Roman" w:hAnsi="Arial" w:cs="Arial"/>
                <w:b/>
                <w:bCs/>
                <w:sz w:val="12"/>
                <w:lang w:eastAsia="ru-RU"/>
              </w:rPr>
              <w:t> 01.05.2016</w:t>
            </w:r>
          </w:p>
        </w:tc>
      </w:tr>
      <w:tr w:rsidR="005818BF" w:rsidRPr="005818BF" w:rsidTr="005818BF">
        <w:trPr>
          <w:tblCellSpacing w:w="0" w:type="dxa"/>
          <w:jc w:val="center"/>
        </w:trPr>
        <w:tc>
          <w:tcPr>
            <w:tcW w:w="624"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1910"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Федеральный закон от 28.12.2013</w:t>
            </w:r>
            <w:r w:rsidRPr="005818BF">
              <w:rPr>
                <w:rFonts w:ascii="Arial" w:eastAsia="Times New Roman" w:hAnsi="Arial" w:cs="Arial"/>
                <w:sz w:val="12"/>
                <w:szCs w:val="12"/>
                <w:lang w:eastAsia="ru-RU"/>
              </w:rPr>
              <w:br/>
              <w:t>№ 421-ФЗ</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(ред. от 03.07.2016)</w:t>
            </w:r>
          </w:p>
        </w:tc>
        <w:tc>
          <w:tcPr>
            <w:tcW w:w="3112"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c>
          <w:tcPr>
            <w:tcW w:w="1826"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01.01.2014</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Дата вступления в силу новой редакции –</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01.01.2017</w:t>
            </w:r>
          </w:p>
        </w:tc>
      </w:tr>
      <w:tr w:rsidR="005818BF" w:rsidRPr="005818BF" w:rsidTr="005818BF">
        <w:trPr>
          <w:tblCellSpacing w:w="0" w:type="dxa"/>
          <w:jc w:val="center"/>
        </w:trPr>
        <w:tc>
          <w:tcPr>
            <w:tcW w:w="624"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1910"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Федеральный закон от 23.06.2014</w:t>
            </w:r>
            <w:r w:rsidRPr="005818BF">
              <w:rPr>
                <w:rFonts w:ascii="Arial" w:eastAsia="Times New Roman" w:hAnsi="Arial" w:cs="Arial"/>
                <w:sz w:val="12"/>
                <w:szCs w:val="12"/>
                <w:lang w:eastAsia="ru-RU"/>
              </w:rPr>
              <w:br/>
              <w:t>№ 160-ФЗ</w:t>
            </w:r>
          </w:p>
        </w:tc>
        <w:tc>
          <w:tcPr>
            <w:tcW w:w="3112"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отдельные законодательные акты Российской Федерации</w:t>
            </w:r>
          </w:p>
        </w:tc>
        <w:tc>
          <w:tcPr>
            <w:tcW w:w="1826"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01.07.2014</w:t>
            </w:r>
            <w:r w:rsidRPr="005818BF">
              <w:rPr>
                <w:rFonts w:ascii="Times New Roman" w:eastAsia="Times New Roman" w:hAnsi="Times New Roman" w:cs="Times New Roman"/>
                <w:sz w:val="24"/>
                <w:szCs w:val="24"/>
                <w:lang w:eastAsia="ru-RU"/>
              </w:rPr>
              <w:br/>
              <w:t> </w:t>
            </w:r>
          </w:p>
        </w:tc>
      </w:tr>
      <w:tr w:rsidR="005818BF" w:rsidRPr="005818BF" w:rsidTr="005818BF">
        <w:trPr>
          <w:tblCellSpacing w:w="0" w:type="dxa"/>
          <w:jc w:val="center"/>
        </w:trPr>
        <w:tc>
          <w:tcPr>
            <w:tcW w:w="624"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4.</w:t>
            </w:r>
          </w:p>
        </w:tc>
        <w:tc>
          <w:tcPr>
            <w:tcW w:w="1910"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Федеральный закон от 01.05.2016</w:t>
            </w:r>
            <w:r w:rsidRPr="005818BF">
              <w:rPr>
                <w:rFonts w:ascii="Arial" w:eastAsia="Times New Roman" w:hAnsi="Arial" w:cs="Arial"/>
                <w:sz w:val="12"/>
                <w:szCs w:val="12"/>
                <w:lang w:eastAsia="ru-RU"/>
              </w:rPr>
              <w:br/>
              <w:t>№ 136-ФЗ</w:t>
            </w:r>
          </w:p>
        </w:tc>
        <w:tc>
          <w:tcPr>
            <w:tcW w:w="3112"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tc>
        <w:tc>
          <w:tcPr>
            <w:tcW w:w="1826" w:type="dxa"/>
            <w:tcBorders>
              <w:top w:val="outset" w:sz="6" w:space="0" w:color="999999"/>
              <w:left w:val="outset" w:sz="6" w:space="0" w:color="999999"/>
              <w:bottom w:val="outset" w:sz="6" w:space="0" w:color="999999"/>
              <w:right w:val="outset" w:sz="6" w:space="0" w:color="999999"/>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01.05.2016</w:t>
            </w:r>
          </w:p>
        </w:tc>
      </w:tr>
    </w:tbl>
    <w:p w:rsidR="005818BF" w:rsidRPr="005818BF" w:rsidRDefault="005818BF" w:rsidP="005818BF">
      <w:pPr>
        <w:spacing w:before="100" w:beforeAutospacing="1" w:after="100" w:afterAutospacing="1"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t> </w:t>
      </w:r>
    </w:p>
    <w:p w:rsidR="005818BF" w:rsidRPr="005818BF" w:rsidRDefault="005818BF" w:rsidP="005818BF">
      <w:pPr>
        <w:spacing w:after="0" w:line="240" w:lineRule="auto"/>
        <w:rPr>
          <w:rFonts w:ascii="Times New Roman" w:eastAsia="Times New Roman" w:hAnsi="Times New Roman" w:cs="Times New Roman"/>
          <w:sz w:val="24"/>
          <w:szCs w:val="24"/>
          <w:lang w:eastAsia="ru-RU"/>
        </w:rPr>
      </w:pP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МЕТОДИКИ</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p>
    <w:tbl>
      <w:tblPr>
        <w:tblW w:w="4456"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4"/>
        <w:gridCol w:w="1990"/>
        <w:gridCol w:w="3506"/>
        <w:gridCol w:w="2688"/>
      </w:tblGrid>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199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Приказ Минтруда России от 24.01.2014 № 33н</w:t>
            </w:r>
            <w:r w:rsidRPr="005818BF">
              <w:rPr>
                <w:rFonts w:ascii="Arial" w:eastAsia="Times New Roman" w:hAnsi="Arial" w:cs="Arial"/>
                <w:sz w:val="12"/>
                <w:szCs w:val="12"/>
                <w:lang w:eastAsia="ru-RU"/>
              </w:rPr>
              <w:br/>
              <w:t>(ред. от 14.11.2016)</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08.04.2014</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Дата вступления в силу новой редакции –</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18.02.2017</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199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20.01.2015 № 24н</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21.02.2015</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199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14.11.2016</w:t>
            </w:r>
            <w:r w:rsidRPr="005818BF">
              <w:rPr>
                <w:rFonts w:ascii="Arial" w:eastAsia="Times New Roman" w:hAnsi="Arial" w:cs="Arial"/>
                <w:sz w:val="12"/>
                <w:szCs w:val="12"/>
                <w:lang w:eastAsia="ru-RU"/>
              </w:rPr>
              <w:br/>
              <w:t>№ 642н</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 </w:t>
            </w:r>
            <w:r w:rsidRPr="005818BF">
              <w:rPr>
                <w:rFonts w:ascii="Arial" w:eastAsia="Times New Roman" w:hAnsi="Arial" w:cs="Arial"/>
                <w:b/>
                <w:bCs/>
                <w:sz w:val="12"/>
                <w:lang w:eastAsia="ru-RU"/>
              </w:rPr>
              <w:t>18.02.2017</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4.</w:t>
            </w:r>
          </w:p>
        </w:tc>
        <w:tc>
          <w:tcPr>
            <w:tcW w:w="199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05.12.2014</w:t>
            </w:r>
            <w:r w:rsidRPr="005818BF">
              <w:rPr>
                <w:rFonts w:ascii="Arial" w:eastAsia="Times New Roman" w:hAnsi="Arial" w:cs="Arial"/>
                <w:sz w:val="12"/>
                <w:szCs w:val="12"/>
                <w:lang w:eastAsia="ru-RU"/>
              </w:rPr>
              <w:br/>
              <w:t>№ 976н</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(ред. от 14.11.2016)</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26.05.2015</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Дата вступления в силу новой редакции –</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18.02.2017</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Письмо Минтруда России от 25.05.2015</w:t>
            </w:r>
            <w:r w:rsidRPr="005818BF">
              <w:rPr>
                <w:rFonts w:ascii="Arial" w:eastAsia="Times New Roman" w:hAnsi="Arial" w:cs="Arial"/>
                <w:sz w:val="12"/>
                <w:szCs w:val="12"/>
                <w:lang w:eastAsia="ru-RU"/>
              </w:rPr>
              <w:br/>
              <w:t>№ 15-1/В-1929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порядке внесения в карты специальной оценки условий труда СНИЛС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Не нуждается в государственной регистрации в Минюсте России</w:t>
            </w:r>
            <w:r w:rsidRPr="005818BF">
              <w:rPr>
                <w:rFonts w:ascii="Times New Roman" w:eastAsia="Times New Roman" w:hAnsi="Times New Roman" w:cs="Times New Roman"/>
                <w:sz w:val="24"/>
                <w:szCs w:val="24"/>
                <w:lang w:eastAsia="ru-RU"/>
              </w:rPr>
              <w:br/>
              <w:t> </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6.</w:t>
            </w:r>
          </w:p>
        </w:tc>
        <w:tc>
          <w:tcPr>
            <w:tcW w:w="199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Письмо Минтруда России от 26.12.2014</w:t>
            </w:r>
            <w:r w:rsidRPr="005818BF">
              <w:rPr>
                <w:rFonts w:ascii="Arial" w:eastAsia="Times New Roman" w:hAnsi="Arial" w:cs="Arial"/>
                <w:sz w:val="12"/>
                <w:szCs w:val="12"/>
                <w:lang w:eastAsia="ru-RU"/>
              </w:rPr>
              <w:br/>
              <w:t>№ 15-0/10/В-9074</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вынесении предписаний по результатам процедуры специальной оценки условий труда</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w:t>
            </w:r>
            <w:r w:rsidRPr="005818BF">
              <w:rPr>
                <w:rFonts w:ascii="Arial" w:eastAsia="Times New Roman" w:hAnsi="Arial" w:cs="Arial"/>
                <w:sz w:val="12"/>
                <w:szCs w:val="12"/>
                <w:lang w:eastAsia="ru-RU"/>
              </w:rPr>
              <w:br/>
              <w:t>официально</w:t>
            </w:r>
            <w:r w:rsidRPr="005818BF">
              <w:rPr>
                <w:rFonts w:ascii="Arial" w:eastAsia="Times New Roman" w:hAnsi="Arial" w:cs="Arial"/>
                <w:sz w:val="12"/>
                <w:szCs w:val="12"/>
                <w:lang w:eastAsia="ru-RU"/>
              </w:rPr>
              <w:br/>
              <w:t>опубликован</w:t>
            </w:r>
            <w:r w:rsidRPr="005818BF">
              <w:rPr>
                <w:rFonts w:ascii="Arial" w:eastAsia="Times New Roman" w:hAnsi="Arial" w:cs="Arial"/>
                <w:sz w:val="12"/>
                <w:szCs w:val="12"/>
                <w:lang w:eastAsia="ru-RU"/>
              </w:rPr>
              <w:br/>
              <w:t>не был</w:t>
            </w:r>
          </w:p>
        </w:tc>
      </w:tr>
      <w:tr w:rsidR="005818BF" w:rsidRPr="005818BF" w:rsidTr="005818B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7.</w:t>
            </w:r>
          </w:p>
        </w:tc>
        <w:tc>
          <w:tcPr>
            <w:tcW w:w="199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Информация Минтруда России</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Типовые вопросы и ответы (разъяснение Минтруда России по наиболее часто встречающимся вопросам о специальной оценке условий труда)</w:t>
            </w:r>
          </w:p>
        </w:tc>
        <w:tc>
          <w:tcPr>
            <w:tcW w:w="268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Не нуждается в государственной регистрации в Минюсте России</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ЭКСПЕРТЫ</w:t>
            </w:r>
          </w:p>
        </w:tc>
      </w:tr>
    </w:tbl>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t> </w:t>
      </w:r>
    </w:p>
    <w:tbl>
      <w:tblPr>
        <w:tblW w:w="4456"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5"/>
        <w:gridCol w:w="1454"/>
        <w:gridCol w:w="5284"/>
        <w:gridCol w:w="1445"/>
      </w:tblGrid>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145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528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44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145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 от 03.07.2014 № 614</w:t>
            </w:r>
          </w:p>
        </w:tc>
        <w:tc>
          <w:tcPr>
            <w:tcW w:w="528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tc>
        <w:tc>
          <w:tcPr>
            <w:tcW w:w="144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07.07.2014</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145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24.01.2014 № 32н</w:t>
            </w:r>
          </w:p>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(ред. от 25.07.2016)</w:t>
            </w:r>
          </w:p>
        </w:tc>
        <w:tc>
          <w:tcPr>
            <w:tcW w:w="528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44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30.03.2014</w:t>
            </w:r>
            <w:r w:rsidRPr="005818BF">
              <w:rPr>
                <w:rFonts w:ascii="Arial" w:eastAsia="Times New Roman" w:hAnsi="Arial" w:cs="Arial"/>
                <w:sz w:val="12"/>
                <w:szCs w:val="12"/>
                <w:lang w:eastAsia="ru-RU"/>
              </w:rPr>
              <w:br/>
              <w:t>Дата вступления новой редакции – </w:t>
            </w:r>
            <w:r w:rsidRPr="005818BF">
              <w:rPr>
                <w:rFonts w:ascii="Arial" w:eastAsia="Times New Roman" w:hAnsi="Arial" w:cs="Arial"/>
                <w:b/>
                <w:bCs/>
                <w:sz w:val="12"/>
                <w:lang w:eastAsia="ru-RU"/>
              </w:rPr>
              <w:t>20.08.2016</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25.07.2014 № 482</w:t>
            </w:r>
            <w:r w:rsidRPr="005818BF">
              <w:rPr>
                <w:rFonts w:ascii="Arial" w:eastAsia="Times New Roman" w:hAnsi="Arial" w:cs="Arial"/>
                <w:sz w:val="12"/>
                <w:szCs w:val="12"/>
                <w:lang w:eastAsia="ru-RU"/>
              </w:rPr>
              <w:br/>
              <w:t>(ред. от 17.08.2015)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организации работы по проведению дистанционного тестирования лиц, претендующих на получение сертификата эксперта на право выполнения работ по специальной оценке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не был</w:t>
            </w:r>
            <w:r w:rsidRPr="005818BF">
              <w:rPr>
                <w:rFonts w:ascii="Arial" w:eastAsia="Times New Roman" w:hAnsi="Arial" w:cs="Arial"/>
                <w:sz w:val="12"/>
                <w:szCs w:val="12"/>
                <w:lang w:eastAsia="ru-RU"/>
              </w:rPr>
              <w:br/>
              <w:t xml:space="preserve">Дата вступления в силу новой редакции – </w:t>
            </w:r>
            <w:r w:rsidRPr="005818BF">
              <w:rPr>
                <w:rFonts w:ascii="Arial" w:eastAsia="Times New Roman" w:hAnsi="Arial" w:cs="Arial"/>
                <w:b/>
                <w:bCs/>
                <w:sz w:val="12"/>
                <w:lang w:eastAsia="ru-RU"/>
              </w:rPr>
              <w:t>17.08.2015</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17.08.2015 № 547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приказ Министерства труда и социальной защиты Российской Федерации от 25 июля 2014 г. № 482 «Об организации работы по проведению дистанционного тестирования лиц, претендующих на получение сертификата эксперта на право выполнения работ по специальной оценке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не был</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5.</w:t>
            </w:r>
          </w:p>
        </w:tc>
        <w:tc>
          <w:tcPr>
            <w:tcW w:w="145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29.08.2014 № 568</w:t>
            </w:r>
          </w:p>
        </w:tc>
        <w:tc>
          <w:tcPr>
            <w:tcW w:w="528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Комиссии по рассмотрению апелляций на результаты аттестации на право выполнения работ по специальной оценке условий труда</w:t>
            </w:r>
          </w:p>
        </w:tc>
        <w:tc>
          <w:tcPr>
            <w:tcW w:w="144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не был</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6.</w:t>
            </w:r>
          </w:p>
        </w:tc>
        <w:tc>
          <w:tcPr>
            <w:tcW w:w="145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29.04.2015 </w:t>
            </w:r>
            <w:r w:rsidRPr="005818BF">
              <w:rPr>
                <w:rFonts w:ascii="Arial" w:eastAsia="Times New Roman" w:hAnsi="Arial" w:cs="Arial"/>
                <w:sz w:val="12"/>
                <w:szCs w:val="12"/>
                <w:lang w:eastAsia="ru-RU"/>
              </w:rPr>
              <w:br/>
              <w:t>№ 258н</w:t>
            </w:r>
            <w:r w:rsidRPr="005818BF">
              <w:rPr>
                <w:rFonts w:ascii="Arial" w:eastAsia="Times New Roman" w:hAnsi="Arial" w:cs="Arial"/>
                <w:sz w:val="12"/>
                <w:szCs w:val="12"/>
                <w:lang w:eastAsia="ru-RU"/>
              </w:rPr>
              <w:br/>
              <w:t>(ред. от 04.12.2017)</w:t>
            </w:r>
          </w:p>
        </w:tc>
        <w:tc>
          <w:tcPr>
            <w:tcW w:w="528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tc>
        <w:tc>
          <w:tcPr>
            <w:tcW w:w="144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08.08.2015</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 xml:space="preserve"> 02.01.2018</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7.</w:t>
            </w:r>
          </w:p>
        </w:tc>
        <w:tc>
          <w:tcPr>
            <w:tcW w:w="145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25.07.2016 № 379н</w:t>
            </w:r>
          </w:p>
        </w:tc>
        <w:tc>
          <w:tcPr>
            <w:tcW w:w="528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приложения № 1-4 к приказу Минтруда  России от 24.01.2014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w:t>
            </w:r>
          </w:p>
        </w:tc>
        <w:tc>
          <w:tcPr>
            <w:tcW w:w="144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20.08.2015</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ОСОБЕННОСТИ ПРОВЕДЕНИЯ СПЕЦИАЛЬНОЙ ОЦЕНКИ УСЛОВИЙ ТРУДА</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p>
    <w:tbl>
      <w:tblPr>
        <w:tblW w:w="4033"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8"/>
        <w:gridCol w:w="2034"/>
        <w:gridCol w:w="3405"/>
        <w:gridCol w:w="1634"/>
      </w:tblGrid>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w:t>
            </w:r>
            <w:r w:rsidRPr="005818BF">
              <w:rPr>
                <w:rFonts w:ascii="Arial" w:eastAsia="Times New Roman" w:hAnsi="Arial" w:cs="Arial"/>
                <w:sz w:val="12"/>
                <w:szCs w:val="12"/>
                <w:lang w:eastAsia="ru-RU"/>
              </w:rPr>
              <w:br/>
              <w:t>от 14.04.2014</w:t>
            </w:r>
            <w:r w:rsidRPr="005818BF">
              <w:rPr>
                <w:rFonts w:ascii="Arial" w:eastAsia="Times New Roman" w:hAnsi="Arial" w:cs="Arial"/>
                <w:sz w:val="12"/>
                <w:szCs w:val="12"/>
                <w:lang w:eastAsia="ru-RU"/>
              </w:rPr>
              <w:br/>
              <w:t>№ 290</w:t>
            </w:r>
            <w:r w:rsidRPr="005818BF">
              <w:rPr>
                <w:rFonts w:ascii="Arial" w:eastAsia="Times New Roman" w:hAnsi="Arial" w:cs="Arial"/>
                <w:sz w:val="12"/>
                <w:szCs w:val="12"/>
                <w:lang w:eastAsia="ru-RU"/>
              </w:rPr>
              <w:br/>
              <w:t>(ред. от 24.01.2018)</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29.04.2014</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szCs w:val="12"/>
                <w:lang w:eastAsia="ru-RU"/>
              </w:rPr>
              <w:t xml:space="preserve"> 03.02.2018</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 от 24.01.2018 № 52</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изменения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lang w:eastAsia="ru-RU"/>
              </w:rPr>
              <w:t>26.01.2018</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30.06.2017 № 543н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szCs w:val="12"/>
                <w:lang w:eastAsia="ru-RU"/>
              </w:rPr>
              <w:t>25.12.2017</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4.</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w:t>
            </w:r>
            <w:r w:rsidRPr="005818BF">
              <w:rPr>
                <w:rFonts w:ascii="Arial" w:eastAsia="Times New Roman" w:hAnsi="Arial" w:cs="Arial"/>
                <w:sz w:val="12"/>
                <w:szCs w:val="12"/>
                <w:lang w:eastAsia="ru-RU"/>
              </w:rPr>
              <w:br/>
            </w:r>
            <w:r w:rsidRPr="005818BF">
              <w:rPr>
                <w:rFonts w:ascii="Arial" w:eastAsia="Times New Roman" w:hAnsi="Arial" w:cs="Arial"/>
                <w:sz w:val="12"/>
                <w:szCs w:val="12"/>
                <w:lang w:eastAsia="ru-RU"/>
              </w:rPr>
              <w:lastRenderedPageBreak/>
              <w:t>от 25.04.2015</w:t>
            </w:r>
            <w:r w:rsidRPr="005818BF">
              <w:rPr>
                <w:rFonts w:ascii="Arial" w:eastAsia="Times New Roman" w:hAnsi="Arial" w:cs="Arial"/>
                <w:sz w:val="12"/>
                <w:szCs w:val="12"/>
                <w:lang w:eastAsia="ru-RU"/>
              </w:rPr>
              <w:br/>
              <w:t>№ 396</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lastRenderedPageBreak/>
              <w:t xml:space="preserve">О внесении изменений в перечень рабочих мест в организациях, осуществляющих отдельные виды </w:t>
            </w:r>
            <w:r w:rsidRPr="005818BF">
              <w:rPr>
                <w:rFonts w:ascii="Arial" w:eastAsia="Times New Roman" w:hAnsi="Arial" w:cs="Arial"/>
                <w:sz w:val="12"/>
                <w:szCs w:val="12"/>
                <w:lang w:eastAsia="ru-RU"/>
              </w:rPr>
              <w:lastRenderedPageBreak/>
              <w:t>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lastRenderedPageBreak/>
              <w:t>Дата вступления в силу – </w:t>
            </w:r>
            <w:r w:rsidRPr="005818BF">
              <w:rPr>
                <w:rFonts w:ascii="Arial" w:eastAsia="Times New Roman" w:hAnsi="Arial" w:cs="Arial"/>
                <w:b/>
                <w:bCs/>
                <w:sz w:val="12"/>
                <w:lang w:eastAsia="ru-RU"/>
              </w:rPr>
              <w:t>07.05.2015</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lastRenderedPageBreak/>
              <w:t>5.</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w:t>
            </w:r>
            <w:r w:rsidRPr="005818BF">
              <w:rPr>
                <w:rFonts w:ascii="Arial" w:eastAsia="Times New Roman" w:hAnsi="Arial" w:cs="Arial"/>
                <w:sz w:val="12"/>
                <w:szCs w:val="12"/>
                <w:lang w:eastAsia="ru-RU"/>
              </w:rPr>
              <w:br/>
              <w:t>от 14.12.2016</w:t>
            </w:r>
            <w:r w:rsidRPr="005818BF">
              <w:rPr>
                <w:rFonts w:ascii="Arial" w:eastAsia="Times New Roman" w:hAnsi="Arial" w:cs="Arial"/>
                <w:sz w:val="12"/>
                <w:szCs w:val="12"/>
                <w:lang w:eastAsia="ru-RU"/>
              </w:rPr>
              <w:br/>
              <w:t>№ 1351</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24.12.2016</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6.</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14.11.2014 № 882н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 252 (творческих работников средств массовой информации, организаций кинематографии, теле- и </w:t>
            </w:r>
            <w:proofErr w:type="spellStart"/>
            <w:r w:rsidRPr="005818BF">
              <w:rPr>
                <w:rFonts w:ascii="Arial" w:eastAsia="Times New Roman" w:hAnsi="Arial" w:cs="Arial"/>
                <w:sz w:val="12"/>
                <w:szCs w:val="12"/>
                <w:lang w:eastAsia="ru-RU"/>
              </w:rPr>
              <w:t>видеосъемочных</w:t>
            </w:r>
            <w:proofErr w:type="spellEnd"/>
            <w:r w:rsidRPr="005818BF">
              <w:rPr>
                <w:rFonts w:ascii="Arial" w:eastAsia="Times New Roman" w:hAnsi="Arial" w:cs="Arial"/>
                <w:sz w:val="12"/>
                <w:szCs w:val="12"/>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04.01.2015</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7.</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18.05.2015 № 301н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20.06.2015</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8.</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09.12.2014 № 996н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установлении особенностей проведения специальной оценки условий труда на рабочих местах работников, занятых на подземных работах</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w:t>
            </w:r>
            <w:r w:rsidRPr="005818BF">
              <w:rPr>
                <w:rFonts w:ascii="Arial" w:eastAsia="Times New Roman" w:hAnsi="Arial" w:cs="Arial"/>
                <w:sz w:val="12"/>
                <w:szCs w:val="12"/>
                <w:lang w:eastAsia="ru-RU"/>
              </w:rPr>
              <w:softHyphen/>
              <w:t xml:space="preserve"> – </w:t>
            </w:r>
            <w:r w:rsidRPr="005818BF">
              <w:rPr>
                <w:rFonts w:ascii="Arial" w:eastAsia="Times New Roman" w:hAnsi="Arial" w:cs="Arial"/>
                <w:b/>
                <w:bCs/>
                <w:sz w:val="12"/>
                <w:lang w:eastAsia="ru-RU"/>
              </w:rPr>
              <w:t>28.03.2015</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9.</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27.01.2015 № 46н</w:t>
            </w:r>
            <w:r w:rsidRPr="005818BF">
              <w:rPr>
                <w:rFonts w:ascii="Arial" w:eastAsia="Times New Roman" w:hAnsi="Arial" w:cs="Arial"/>
                <w:sz w:val="12"/>
                <w:szCs w:val="12"/>
                <w:lang w:eastAsia="ru-RU"/>
              </w:rPr>
              <w:br/>
              <w:t>(ред. от 22.09.2016)</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Об утверждении особенностей проведения специальной оценки условий труда на рабочих местах работников </w:t>
            </w:r>
            <w:proofErr w:type="spellStart"/>
            <w:r w:rsidRPr="005818BF">
              <w:rPr>
                <w:rFonts w:ascii="Arial" w:eastAsia="Times New Roman" w:hAnsi="Arial" w:cs="Arial"/>
                <w:sz w:val="12"/>
                <w:szCs w:val="12"/>
                <w:lang w:eastAsia="ru-RU"/>
              </w:rPr>
              <w:t>радиационно</w:t>
            </w:r>
            <w:proofErr w:type="spellEnd"/>
            <w:r w:rsidRPr="005818BF">
              <w:rPr>
                <w:rFonts w:ascii="Arial" w:eastAsia="Times New Roman" w:hAnsi="Arial" w:cs="Arial"/>
                <w:sz w:val="12"/>
                <w:szCs w:val="12"/>
                <w:lang w:eastAsia="ru-RU"/>
              </w:rPr>
              <w:t xml:space="preserve"> опасных и </w:t>
            </w:r>
            <w:proofErr w:type="spellStart"/>
            <w:r w:rsidRPr="005818BF">
              <w:rPr>
                <w:rFonts w:ascii="Arial" w:eastAsia="Times New Roman" w:hAnsi="Arial" w:cs="Arial"/>
                <w:sz w:val="12"/>
                <w:szCs w:val="12"/>
                <w:lang w:eastAsia="ru-RU"/>
              </w:rPr>
              <w:t>ядерно</w:t>
            </w:r>
            <w:proofErr w:type="spellEnd"/>
            <w:r w:rsidRPr="005818BF">
              <w:rPr>
                <w:rFonts w:ascii="Arial" w:eastAsia="Times New Roman" w:hAnsi="Arial" w:cs="Arial"/>
                <w:sz w:val="12"/>
                <w:szCs w:val="12"/>
                <w:lang w:eastAsia="ru-RU"/>
              </w:rPr>
              <w:t xml:space="preserve"> опасных производств и объектов, занятых на работах с техногенными источниками ионизирующих излучений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13.03.2015</w:t>
            </w:r>
            <w:r w:rsidRPr="005818BF">
              <w:rPr>
                <w:rFonts w:ascii="Arial" w:eastAsia="Times New Roman" w:hAnsi="Arial" w:cs="Arial"/>
                <w:sz w:val="12"/>
                <w:szCs w:val="12"/>
                <w:lang w:eastAsia="ru-RU"/>
              </w:rPr>
              <w:br/>
              <w:t>Дата вступления в силу новой редакции – </w:t>
            </w:r>
            <w:r w:rsidRPr="005818BF">
              <w:rPr>
                <w:rFonts w:ascii="Arial" w:eastAsia="Times New Roman" w:hAnsi="Arial" w:cs="Arial"/>
                <w:b/>
                <w:bCs/>
                <w:sz w:val="12"/>
                <w:lang w:eastAsia="ru-RU"/>
              </w:rPr>
              <w:t>21.10.2016</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10.</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18.02.2015 № 96н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31.03.2015</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11.</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19.02.2015 № 102н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04.04.2015</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12.</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24.04.2015 № 250н</w:t>
            </w:r>
            <w:r w:rsidRPr="005818BF">
              <w:rPr>
                <w:rFonts w:ascii="Arial" w:eastAsia="Times New Roman" w:hAnsi="Arial" w:cs="Arial"/>
                <w:sz w:val="12"/>
                <w:szCs w:val="12"/>
                <w:lang w:eastAsia="ru-RU"/>
              </w:rPr>
              <w:br/>
              <w:t>(ред. 30.06.2017)</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установлении особенностей проведения специальной оценки условий труда на рабочих местах медицинских работников</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02.06.2015</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 xml:space="preserve"> 22.09.2017</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13.</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30.06.2017 № 544н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приказ Министерства труда и социальной защиты Российской Федерации от 24 апреля 2015 г. №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w:t>
            </w:r>
            <w:r w:rsidRPr="005818BF">
              <w:rPr>
                <w:rFonts w:ascii="Arial" w:eastAsia="Times New Roman" w:hAnsi="Arial" w:cs="Arial"/>
                <w:sz w:val="12"/>
                <w:szCs w:val="12"/>
                <w:lang w:eastAsia="ru-RU"/>
              </w:rPr>
              <w:softHyphen/>
              <w:t>–</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22.09.2017</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14.</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22.09.2016 № 541н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О внесении изменений в приложение к приказу Министерства труда и социальной защиты Российской Федерации от 27 января 2015 г. № 46н «Об утверждении особенностей проведения специальной оценки условий труда на рабочих местах работников </w:t>
            </w:r>
            <w:proofErr w:type="spellStart"/>
            <w:r w:rsidRPr="005818BF">
              <w:rPr>
                <w:rFonts w:ascii="Arial" w:eastAsia="Times New Roman" w:hAnsi="Arial" w:cs="Arial"/>
                <w:sz w:val="12"/>
                <w:szCs w:val="12"/>
                <w:lang w:eastAsia="ru-RU"/>
              </w:rPr>
              <w:t>радиационно</w:t>
            </w:r>
            <w:proofErr w:type="spellEnd"/>
            <w:r w:rsidRPr="005818BF">
              <w:rPr>
                <w:rFonts w:ascii="Arial" w:eastAsia="Times New Roman" w:hAnsi="Arial" w:cs="Arial"/>
                <w:sz w:val="12"/>
                <w:szCs w:val="12"/>
                <w:lang w:eastAsia="ru-RU"/>
              </w:rPr>
              <w:t xml:space="preserve"> опасных и </w:t>
            </w:r>
            <w:proofErr w:type="spellStart"/>
            <w:r w:rsidRPr="005818BF">
              <w:rPr>
                <w:rFonts w:ascii="Arial" w:eastAsia="Times New Roman" w:hAnsi="Arial" w:cs="Arial"/>
                <w:sz w:val="12"/>
                <w:szCs w:val="12"/>
                <w:lang w:eastAsia="ru-RU"/>
              </w:rPr>
              <w:t>ядерно</w:t>
            </w:r>
            <w:proofErr w:type="spellEnd"/>
            <w:r w:rsidRPr="005818BF">
              <w:rPr>
                <w:rFonts w:ascii="Arial" w:eastAsia="Times New Roman" w:hAnsi="Arial" w:cs="Arial"/>
                <w:sz w:val="12"/>
                <w:szCs w:val="12"/>
                <w:lang w:eastAsia="ru-RU"/>
              </w:rPr>
              <w:t xml:space="preserve"> опасных производств и объектов, занятых на работах с техногенными источниками ионизирующих излучений»</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lang w:eastAsia="ru-RU"/>
              </w:rPr>
              <w:t> 21.10.2016</w:t>
            </w:r>
          </w:p>
        </w:tc>
      </w:tr>
      <w:tr w:rsidR="005818BF" w:rsidRPr="005818BF" w:rsidTr="005818BF">
        <w:trPr>
          <w:tblCellSpacing w:w="0" w:type="dxa"/>
          <w:jc w:val="center"/>
        </w:trPr>
        <w:tc>
          <w:tcPr>
            <w:tcW w:w="61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15.</w:t>
            </w:r>
          </w:p>
        </w:tc>
        <w:tc>
          <w:tcPr>
            <w:tcW w:w="20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01.06.2015 № 335н</w:t>
            </w:r>
          </w:p>
        </w:tc>
        <w:tc>
          <w:tcPr>
            <w:tcW w:w="34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163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 </w:t>
            </w:r>
            <w:r w:rsidRPr="005818BF">
              <w:rPr>
                <w:rFonts w:ascii="Arial" w:eastAsia="Times New Roman" w:hAnsi="Arial" w:cs="Arial"/>
                <w:b/>
                <w:bCs/>
                <w:sz w:val="12"/>
                <w:lang w:eastAsia="ru-RU"/>
              </w:rPr>
              <w:t>14.08.2015</w:t>
            </w:r>
          </w:p>
        </w:tc>
      </w:tr>
    </w:tbl>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r w:rsidRPr="005818BF">
        <w:rPr>
          <w:rFonts w:ascii="Times New Roman" w:eastAsia="Times New Roman" w:hAnsi="Times New Roman" w:cs="Times New Roman"/>
          <w:sz w:val="24"/>
          <w:szCs w:val="24"/>
          <w:lang w:eastAsia="ru-RU"/>
        </w:rPr>
        <w:br/>
        <w:t> </w:t>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ДЕКЛАРИРОВАНИЕ УСЛОВИЙ ТРУДА</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p>
    <w:tbl>
      <w:tblPr>
        <w:tblW w:w="4026"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4"/>
        <w:gridCol w:w="1931"/>
        <w:gridCol w:w="3499"/>
        <w:gridCol w:w="1684"/>
      </w:tblGrid>
      <w:tr w:rsidR="005818BF" w:rsidRPr="005818BF" w:rsidTr="005818BF">
        <w:trPr>
          <w:tblCellSpacing w:w="0" w:type="dxa"/>
          <w:jc w:val="center"/>
        </w:trPr>
        <w:tc>
          <w:tcPr>
            <w:tcW w:w="56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193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34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68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56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193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07.02.2014 № 80н</w:t>
            </w:r>
            <w:r w:rsidRPr="005818BF">
              <w:rPr>
                <w:rFonts w:ascii="Arial" w:eastAsia="Times New Roman" w:hAnsi="Arial" w:cs="Arial"/>
                <w:sz w:val="12"/>
                <w:szCs w:val="12"/>
                <w:lang w:eastAsia="ru-RU"/>
              </w:rPr>
              <w:br/>
              <w:t>(ред. от 14.11.2016)</w:t>
            </w:r>
          </w:p>
        </w:tc>
        <w:tc>
          <w:tcPr>
            <w:tcW w:w="34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w:t>
            </w:r>
            <w:r w:rsidRPr="005818BF">
              <w:rPr>
                <w:rFonts w:ascii="Arial" w:eastAsia="Times New Roman" w:hAnsi="Arial" w:cs="Arial"/>
                <w:sz w:val="12"/>
                <w:szCs w:val="12"/>
                <w:lang w:eastAsia="ru-RU"/>
              </w:rPr>
              <w:lastRenderedPageBreak/>
              <w:t>труда</w:t>
            </w:r>
          </w:p>
        </w:tc>
        <w:tc>
          <w:tcPr>
            <w:tcW w:w="1684"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lastRenderedPageBreak/>
              <w:t>Дата вступления в силу – </w:t>
            </w:r>
            <w:r w:rsidRPr="005818BF">
              <w:rPr>
                <w:rFonts w:ascii="Arial" w:eastAsia="Times New Roman" w:hAnsi="Arial" w:cs="Arial"/>
                <w:b/>
                <w:bCs/>
                <w:sz w:val="12"/>
                <w:lang w:eastAsia="ru-RU"/>
              </w:rPr>
              <w:t>08.06.2014</w:t>
            </w: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Дата вступления в силу новой редакции –</w:t>
            </w:r>
            <w:r w:rsidRPr="005818BF">
              <w:rPr>
                <w:rFonts w:ascii="Arial" w:eastAsia="Times New Roman" w:hAnsi="Arial" w:cs="Arial"/>
                <w:b/>
                <w:bCs/>
                <w:sz w:val="12"/>
                <w:szCs w:val="12"/>
                <w:lang w:eastAsia="ru-RU"/>
              </w:rPr>
              <w:t xml:space="preserve"> 20.08.2015</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lastRenderedPageBreak/>
        <w:br/>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ЭКСПЕРТИЗА КАЧЕСТВА</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p>
    <w:tbl>
      <w:tblPr>
        <w:tblW w:w="4456"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5"/>
        <w:gridCol w:w="1101"/>
        <w:gridCol w:w="5600"/>
        <w:gridCol w:w="1482"/>
      </w:tblGrid>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Приказ Минтруда и </w:t>
            </w:r>
            <w:proofErr w:type="spellStart"/>
            <w:r w:rsidRPr="005818BF">
              <w:rPr>
                <w:rFonts w:ascii="Arial" w:eastAsia="Times New Roman" w:hAnsi="Arial" w:cs="Arial"/>
                <w:sz w:val="12"/>
                <w:szCs w:val="12"/>
                <w:lang w:eastAsia="ru-RU"/>
              </w:rPr>
              <w:t>Роструда</w:t>
            </w:r>
            <w:proofErr w:type="spellEnd"/>
            <w:r w:rsidRPr="005818BF">
              <w:rPr>
                <w:rFonts w:ascii="Arial" w:eastAsia="Times New Roman" w:hAnsi="Arial" w:cs="Arial"/>
                <w:sz w:val="12"/>
                <w:szCs w:val="12"/>
                <w:lang w:eastAsia="ru-RU"/>
              </w:rPr>
              <w:t xml:space="preserve"> от 07.02.2018 г.</w:t>
            </w:r>
            <w:r w:rsidRPr="005818BF">
              <w:rPr>
                <w:rFonts w:ascii="Arial" w:eastAsia="Times New Roman" w:hAnsi="Arial" w:cs="Arial"/>
                <w:sz w:val="12"/>
                <w:szCs w:val="12"/>
                <w:lang w:eastAsia="ru-RU"/>
              </w:rPr>
              <w:br/>
              <w:t>№ 76</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проведении внеплановых проверок соблюдения гарантий прав работников при проведении специальной оценки условий труда</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публикован не был.</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09.10.2014</w:t>
            </w:r>
            <w:r w:rsidRPr="005818BF">
              <w:rPr>
                <w:rFonts w:ascii="Arial" w:eastAsia="Times New Roman" w:hAnsi="Arial" w:cs="Arial"/>
                <w:sz w:val="12"/>
                <w:szCs w:val="12"/>
                <w:lang w:eastAsia="ru-RU"/>
              </w:rPr>
              <w:br/>
              <w:t>№ 682н</w:t>
            </w:r>
            <w:r w:rsidRPr="005818BF">
              <w:rPr>
                <w:rFonts w:ascii="Arial" w:eastAsia="Times New Roman" w:hAnsi="Arial" w:cs="Arial"/>
                <w:sz w:val="12"/>
                <w:szCs w:val="12"/>
                <w:lang w:eastAsia="ru-RU"/>
              </w:rPr>
              <w:br/>
              <w:t>(ред. от 22.07.2015)</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методических рекомендаций по определению размера платы за проведение экспертизы качества специальной оценки условий труда</w:t>
            </w:r>
            <w:r w:rsidRPr="005818BF">
              <w:rPr>
                <w:rFonts w:ascii="Times New Roman" w:eastAsia="Times New Roman" w:hAnsi="Times New Roman" w:cs="Times New Roman"/>
                <w:sz w:val="24"/>
                <w:szCs w:val="24"/>
                <w:lang w:eastAsia="ru-RU"/>
              </w:rPr>
              <w:br/>
              <w:t> </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r w:rsidRPr="005818BF">
              <w:rPr>
                <w:rFonts w:ascii="Arial" w:eastAsia="Times New Roman" w:hAnsi="Arial" w:cs="Arial"/>
                <w:sz w:val="12"/>
                <w:szCs w:val="12"/>
                <w:lang w:eastAsia="ru-RU"/>
              </w:rPr>
              <w:t>Документ официально публикован не был.</w:t>
            </w:r>
            <w:r w:rsidRPr="005818BF">
              <w:rPr>
                <w:rFonts w:ascii="Arial" w:eastAsia="Times New Roman" w:hAnsi="Arial" w:cs="Arial"/>
                <w:sz w:val="12"/>
                <w:szCs w:val="12"/>
                <w:lang w:eastAsia="ru-RU"/>
              </w:rPr>
              <w:br/>
              <w:t>Не нуждается в  государственной регистрации в Минюсте России</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 20.08.2015</w:t>
            </w:r>
            <w:r w:rsidRPr="005818BF">
              <w:rPr>
                <w:rFonts w:ascii="Times New Roman" w:eastAsia="Times New Roman" w:hAnsi="Times New Roman" w:cs="Times New Roman"/>
                <w:sz w:val="24"/>
                <w:szCs w:val="24"/>
                <w:lang w:eastAsia="ru-RU"/>
              </w:rPr>
              <w:br/>
              <w:t> </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w:t>
            </w:r>
            <w:r w:rsidRPr="005818BF">
              <w:rPr>
                <w:rFonts w:ascii="Arial" w:eastAsia="Times New Roman" w:hAnsi="Arial" w:cs="Arial"/>
                <w:sz w:val="12"/>
                <w:szCs w:val="12"/>
                <w:lang w:eastAsia="ru-RU"/>
              </w:rPr>
              <w:br/>
              <w:t>от 22.07.2015</w:t>
            </w:r>
            <w:r w:rsidRPr="005818BF">
              <w:rPr>
                <w:rFonts w:ascii="Arial" w:eastAsia="Times New Roman" w:hAnsi="Arial" w:cs="Arial"/>
                <w:sz w:val="12"/>
                <w:szCs w:val="12"/>
                <w:lang w:eastAsia="ru-RU"/>
              </w:rPr>
              <w:br/>
              <w:t>№ 488н</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изменения в методические рекомендации по определению размера платы за проведение экспертизы качества специальной оценки условий труда, утвержденные приказом Министерства труда и социальной защиты Российской Федерации от 9 октября 2014 г. № 682н</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szCs w:val="12"/>
                <w:lang w:eastAsia="ru-RU"/>
              </w:rPr>
              <w:t>20.08.2015</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4.</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21.04.2017</w:t>
            </w:r>
            <w:r w:rsidRPr="005818BF">
              <w:rPr>
                <w:rFonts w:ascii="Arial" w:eastAsia="Times New Roman" w:hAnsi="Arial" w:cs="Arial"/>
                <w:sz w:val="12"/>
                <w:szCs w:val="12"/>
                <w:lang w:eastAsia="ru-RU"/>
              </w:rPr>
              <w:br/>
              <w:t>№ 377н</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 </w:t>
            </w:r>
            <w:r w:rsidRPr="005818BF">
              <w:rPr>
                <w:rFonts w:ascii="Arial" w:eastAsia="Times New Roman" w:hAnsi="Arial" w:cs="Arial"/>
                <w:b/>
                <w:bCs/>
                <w:sz w:val="12"/>
                <w:lang w:eastAsia="ru-RU"/>
              </w:rPr>
              <w:t>05.06.2017</w:t>
            </w:r>
            <w:r w:rsidRPr="005818BF">
              <w:rPr>
                <w:rFonts w:ascii="Arial" w:eastAsia="Times New Roman" w:hAnsi="Arial" w:cs="Arial"/>
                <w:sz w:val="12"/>
                <w:szCs w:val="12"/>
                <w:lang w:eastAsia="ru-RU"/>
              </w:rPr>
              <w:br/>
              <w:t xml:space="preserve">Дата вступления в силу новой редакции – </w:t>
            </w:r>
            <w:r w:rsidRPr="005818BF">
              <w:rPr>
                <w:rFonts w:ascii="Arial" w:eastAsia="Times New Roman" w:hAnsi="Arial" w:cs="Arial"/>
                <w:b/>
                <w:bCs/>
                <w:sz w:val="12"/>
                <w:lang w:eastAsia="ru-RU"/>
              </w:rPr>
              <w:t>16.06.2017</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5.</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05.12.2016</w:t>
            </w:r>
            <w:r w:rsidRPr="005818BF">
              <w:rPr>
                <w:rFonts w:ascii="Arial" w:eastAsia="Times New Roman" w:hAnsi="Arial" w:cs="Arial"/>
                <w:sz w:val="12"/>
                <w:szCs w:val="12"/>
                <w:lang w:eastAsia="ru-RU"/>
              </w:rPr>
              <w:br/>
              <w:t>№ 708н</w:t>
            </w:r>
            <w:r w:rsidRPr="005818BF">
              <w:rPr>
                <w:rFonts w:ascii="Arial" w:eastAsia="Times New Roman" w:hAnsi="Arial" w:cs="Arial"/>
                <w:sz w:val="12"/>
                <w:szCs w:val="12"/>
                <w:lang w:eastAsia="ru-RU"/>
              </w:rPr>
              <w:br/>
              <w:t>(ред. от 04.12.2017)</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первоначальной  публикации –</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27.04.2017</w:t>
            </w:r>
            <w:r w:rsidRPr="005818BF">
              <w:rPr>
                <w:rFonts w:ascii="Arial" w:eastAsia="Times New Roman" w:hAnsi="Arial" w:cs="Arial"/>
                <w:sz w:val="12"/>
                <w:szCs w:val="12"/>
                <w:lang w:eastAsia="ru-RU"/>
              </w:rPr>
              <w:br/>
              <w:t>Дата вступления в силу новой редакции – </w:t>
            </w:r>
            <w:r w:rsidRPr="005818BF">
              <w:rPr>
                <w:rFonts w:ascii="Arial" w:eastAsia="Times New Roman" w:hAnsi="Arial" w:cs="Arial"/>
                <w:b/>
                <w:bCs/>
                <w:sz w:val="12"/>
                <w:lang w:eastAsia="ru-RU"/>
              </w:rPr>
              <w:t>02.01.2018</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12.08.2014</w:t>
            </w:r>
            <w:r w:rsidRPr="005818BF">
              <w:rPr>
                <w:rFonts w:ascii="Arial" w:eastAsia="Times New Roman" w:hAnsi="Arial" w:cs="Arial"/>
                <w:sz w:val="12"/>
                <w:szCs w:val="12"/>
                <w:lang w:eastAsia="ru-RU"/>
              </w:rPr>
              <w:br/>
              <w:t>№ 549н</w:t>
            </w:r>
            <w:r w:rsidRPr="005818BF">
              <w:rPr>
                <w:rFonts w:ascii="Arial" w:eastAsia="Times New Roman" w:hAnsi="Arial" w:cs="Arial"/>
                <w:sz w:val="12"/>
                <w:szCs w:val="12"/>
                <w:lang w:eastAsia="ru-RU"/>
              </w:rPr>
              <w:br/>
              <w:t>(ред. от 14.11.2016)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Порядка проведения государственной экспертизы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lang w:eastAsia="ru-RU"/>
              </w:rPr>
              <w:t> 25.11.2014</w:t>
            </w:r>
            <w:r w:rsidRPr="005818BF">
              <w:rPr>
                <w:rFonts w:ascii="Arial" w:eastAsia="Times New Roman" w:hAnsi="Arial" w:cs="Arial"/>
                <w:sz w:val="12"/>
                <w:szCs w:val="12"/>
                <w:lang w:eastAsia="ru-RU"/>
              </w:rPr>
              <w:br/>
              <w:t xml:space="preserve">Дата вступления в силу новой редакции – </w:t>
            </w:r>
            <w:r w:rsidRPr="005818BF">
              <w:rPr>
                <w:rFonts w:ascii="Arial" w:eastAsia="Times New Roman" w:hAnsi="Arial" w:cs="Arial"/>
                <w:b/>
                <w:bCs/>
                <w:sz w:val="12"/>
                <w:lang w:eastAsia="ru-RU"/>
              </w:rPr>
              <w:t>18.02.2017</w:t>
            </w:r>
          </w:p>
        </w:tc>
      </w:tr>
      <w:tr w:rsidR="005818BF" w:rsidRPr="005818BF" w:rsidTr="005818B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08.07.2016</w:t>
            </w:r>
            <w:r w:rsidRPr="005818BF">
              <w:rPr>
                <w:rFonts w:ascii="Arial" w:eastAsia="Times New Roman" w:hAnsi="Arial" w:cs="Arial"/>
                <w:sz w:val="12"/>
                <w:szCs w:val="12"/>
                <w:lang w:eastAsia="ru-RU"/>
              </w:rPr>
              <w:br/>
              <w:t>№ 350н</w:t>
            </w:r>
            <w:r w:rsidRPr="005818BF">
              <w:rPr>
                <w:rFonts w:ascii="Arial" w:eastAsia="Times New Roman" w:hAnsi="Arial" w:cs="Arial"/>
                <w:sz w:val="12"/>
                <w:szCs w:val="12"/>
                <w:lang w:eastAsia="ru-RU"/>
              </w:rPr>
              <w:br/>
              <w:t>(ред. от 18.08.2017)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Административного регламента по рассмотрению разногласий по вопросам проведения экспертизы качества специальной оценки условий труда, несогласия с результатами экспертизы качества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lang w:eastAsia="ru-RU"/>
              </w:rPr>
              <w:t> 02.10.2016</w:t>
            </w:r>
            <w:r w:rsidRPr="005818BF">
              <w:rPr>
                <w:rFonts w:ascii="Arial" w:eastAsia="Times New Roman" w:hAnsi="Arial" w:cs="Arial"/>
                <w:sz w:val="12"/>
                <w:szCs w:val="12"/>
                <w:lang w:eastAsia="ru-RU"/>
              </w:rPr>
              <w:br/>
              <w:t xml:space="preserve">Дата вступления в силу новой редакции – </w:t>
            </w:r>
            <w:r w:rsidRPr="005818BF">
              <w:rPr>
                <w:rFonts w:ascii="Arial" w:eastAsia="Times New Roman" w:hAnsi="Arial" w:cs="Arial"/>
                <w:b/>
                <w:bCs/>
                <w:sz w:val="12"/>
                <w:lang w:eastAsia="ru-RU"/>
              </w:rPr>
              <w:t>19.09.2017</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8.</w:t>
            </w:r>
          </w:p>
        </w:tc>
        <w:tc>
          <w:tcPr>
            <w:tcW w:w="1101"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08.09.2016</w:t>
            </w:r>
            <w:r w:rsidRPr="005818BF">
              <w:rPr>
                <w:rFonts w:ascii="Arial" w:eastAsia="Times New Roman" w:hAnsi="Arial" w:cs="Arial"/>
                <w:sz w:val="12"/>
                <w:szCs w:val="12"/>
                <w:lang w:eastAsia="ru-RU"/>
              </w:rPr>
              <w:br/>
              <w:t>№ 501н</w:t>
            </w:r>
          </w:p>
        </w:tc>
        <w:tc>
          <w:tcPr>
            <w:tcW w:w="559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w:t>
            </w:r>
          </w:p>
        </w:tc>
        <w:tc>
          <w:tcPr>
            <w:tcW w:w="148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b/>
                <w:bCs/>
                <w:sz w:val="12"/>
                <w:lang w:eastAsia="ru-RU"/>
              </w:rPr>
              <w:t> 10.10.2016</w:t>
            </w:r>
          </w:p>
        </w:tc>
      </w:tr>
      <w:tr w:rsidR="005818BF" w:rsidRPr="005818BF" w:rsidTr="005818BF">
        <w:trPr>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05.12.2016</w:t>
            </w:r>
            <w:r w:rsidRPr="005818BF">
              <w:rPr>
                <w:rFonts w:ascii="Arial" w:eastAsia="Times New Roman" w:hAnsi="Arial" w:cs="Arial"/>
                <w:sz w:val="12"/>
                <w:szCs w:val="12"/>
                <w:lang w:eastAsia="ru-RU"/>
              </w:rPr>
              <w:br/>
              <w:t>№ 709н</w:t>
            </w:r>
            <w:r w:rsidRPr="005818BF">
              <w:rPr>
                <w:rFonts w:ascii="Arial" w:eastAsia="Times New Roman" w:hAnsi="Arial" w:cs="Arial"/>
                <w:sz w:val="12"/>
                <w:szCs w:val="12"/>
                <w:lang w:eastAsia="ru-RU"/>
              </w:rPr>
              <w:br/>
              <w:t>(ред. от 04.12.2017)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08.01.2017</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02.01.2018</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ИНФОРМАЦИОННЫЕ СИСТЕМЫ</w:t>
            </w:r>
          </w:p>
        </w:tc>
      </w:tr>
    </w:tbl>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t> </w:t>
      </w:r>
    </w:p>
    <w:tbl>
      <w:tblPr>
        <w:tblW w:w="4024"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2"/>
        <w:gridCol w:w="1920"/>
        <w:gridCol w:w="3505"/>
        <w:gridCol w:w="1687"/>
      </w:tblGrid>
      <w:tr w:rsidR="005818BF" w:rsidRPr="005818BF" w:rsidTr="005818BF">
        <w:trPr>
          <w:tblCellSpacing w:w="0" w:type="dxa"/>
          <w:jc w:val="center"/>
        </w:trPr>
        <w:tc>
          <w:tcPr>
            <w:tcW w:w="56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lastRenderedPageBreak/>
              <w:t>№</w:t>
            </w:r>
          </w:p>
        </w:tc>
        <w:tc>
          <w:tcPr>
            <w:tcW w:w="192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68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56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192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05.12.2016</w:t>
            </w:r>
            <w:r w:rsidRPr="005818BF">
              <w:rPr>
                <w:rFonts w:ascii="Arial" w:eastAsia="Times New Roman" w:hAnsi="Arial" w:cs="Arial"/>
                <w:sz w:val="12"/>
                <w:szCs w:val="12"/>
                <w:lang w:eastAsia="ru-RU"/>
              </w:rPr>
              <w:br/>
              <w:t>№ 710н</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утвержденный приказом Министерства труда и социальной защиты Российской Федерации от 3 ноября 2015 г.</w:t>
            </w:r>
            <w:r w:rsidRPr="005818BF">
              <w:rPr>
                <w:rFonts w:ascii="Arial" w:eastAsia="Times New Roman" w:hAnsi="Arial" w:cs="Arial"/>
                <w:sz w:val="12"/>
                <w:szCs w:val="12"/>
                <w:lang w:eastAsia="ru-RU"/>
              </w:rPr>
              <w:br/>
              <w:t>№ 843н</w:t>
            </w:r>
          </w:p>
        </w:tc>
        <w:tc>
          <w:tcPr>
            <w:tcW w:w="168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01.01.2017</w:t>
            </w:r>
          </w:p>
        </w:tc>
      </w:tr>
      <w:tr w:rsidR="005818BF" w:rsidRPr="005818BF" w:rsidTr="005818BF">
        <w:trPr>
          <w:tblCellSpacing w:w="0" w:type="dxa"/>
          <w:jc w:val="center"/>
        </w:trPr>
        <w:tc>
          <w:tcPr>
            <w:tcW w:w="56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192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03.11.2015</w:t>
            </w:r>
            <w:r w:rsidRPr="005818BF">
              <w:rPr>
                <w:rFonts w:ascii="Arial" w:eastAsia="Times New Roman" w:hAnsi="Arial" w:cs="Arial"/>
                <w:sz w:val="12"/>
                <w:szCs w:val="12"/>
                <w:lang w:eastAsia="ru-RU"/>
              </w:rPr>
              <w:br/>
              <w:t>№ 843н</w:t>
            </w:r>
            <w:r w:rsidRPr="005818BF">
              <w:rPr>
                <w:rFonts w:ascii="Arial" w:eastAsia="Times New Roman" w:hAnsi="Arial" w:cs="Arial"/>
                <w:sz w:val="12"/>
                <w:szCs w:val="12"/>
                <w:lang w:eastAsia="ru-RU"/>
              </w:rPr>
              <w:br/>
              <w:t>(ред. от 05.12.2016)</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tc>
        <w:tc>
          <w:tcPr>
            <w:tcW w:w="168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02.05.2015</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18.02.2017</w:t>
            </w:r>
          </w:p>
        </w:tc>
      </w:tr>
      <w:tr w:rsidR="005818BF" w:rsidRPr="005818BF" w:rsidTr="005818BF">
        <w:trPr>
          <w:tblCellSpacing w:w="0" w:type="dxa"/>
          <w:jc w:val="center"/>
        </w:trPr>
        <w:tc>
          <w:tcPr>
            <w:tcW w:w="562"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1920"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Приказ </w:t>
            </w:r>
            <w:proofErr w:type="spellStart"/>
            <w:r w:rsidRPr="005818BF">
              <w:rPr>
                <w:rFonts w:ascii="Arial" w:eastAsia="Times New Roman" w:hAnsi="Arial" w:cs="Arial"/>
                <w:sz w:val="12"/>
                <w:szCs w:val="12"/>
                <w:lang w:eastAsia="ru-RU"/>
              </w:rPr>
              <w:t>Роструда</w:t>
            </w:r>
            <w:proofErr w:type="spellEnd"/>
            <w:r w:rsidRPr="005818BF">
              <w:rPr>
                <w:rFonts w:ascii="Arial" w:eastAsia="Times New Roman" w:hAnsi="Arial" w:cs="Arial"/>
                <w:sz w:val="12"/>
                <w:szCs w:val="12"/>
                <w:lang w:eastAsia="ru-RU"/>
              </w:rPr>
              <w:t xml:space="preserve"> от 30.10.2014</w:t>
            </w:r>
            <w:r w:rsidRPr="005818BF">
              <w:rPr>
                <w:rFonts w:ascii="Arial" w:eastAsia="Times New Roman" w:hAnsi="Arial" w:cs="Arial"/>
                <w:sz w:val="12"/>
                <w:szCs w:val="12"/>
                <w:lang w:eastAsia="ru-RU"/>
              </w:rPr>
              <w:br/>
              <w:t>№ 384</w:t>
            </w:r>
          </w:p>
        </w:tc>
        <w:tc>
          <w:tcPr>
            <w:tcW w:w="3505"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организации работы государственных инспекций труда в субъектах Российской Федерации по реализации приказа Министерства труда и социальной защиты Российской Федерации от 3 июля 2014 года № 436н "Об утверждении порядка передачи сведений о результатах проведения специальной оценки условий труда"» (вместе с «Порядком организации формирования сведений о результатах проведения специальной оценки условий труда, получаемых государственными инспекциями труда в субъектах Российской Федерации от организаций, проводящих специальную оценку условий труда», «Указаниями по заполнению форм Реестра сведений о результатах проведения специальной оценки условий труда, Сводной ведомости результатов проведения специальной оценки условий труда в субъекте Российской Федерации»)</w:t>
            </w:r>
          </w:p>
        </w:tc>
        <w:tc>
          <w:tcPr>
            <w:tcW w:w="168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w:t>
            </w:r>
            <w:r w:rsidRPr="005818BF">
              <w:rPr>
                <w:rFonts w:ascii="Arial" w:eastAsia="Times New Roman" w:hAnsi="Arial" w:cs="Arial"/>
                <w:sz w:val="12"/>
                <w:szCs w:val="12"/>
                <w:lang w:eastAsia="ru-RU"/>
              </w:rPr>
              <w:br/>
              <w:t>не был</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r>
    </w:p>
    <w:tbl>
      <w:tblPr>
        <w:tblW w:w="5752" w:type="dxa"/>
        <w:jc w:val="center"/>
        <w:tblCellSpacing w:w="7" w:type="dxa"/>
        <w:tblCellMar>
          <w:top w:w="15" w:type="dxa"/>
          <w:left w:w="15" w:type="dxa"/>
          <w:bottom w:w="15" w:type="dxa"/>
          <w:right w:w="15" w:type="dxa"/>
        </w:tblCellMar>
        <w:tblLook w:val="04A0"/>
      </w:tblPr>
      <w:tblGrid>
        <w:gridCol w:w="5752"/>
      </w:tblGrid>
      <w:tr w:rsidR="005818BF" w:rsidRPr="005818BF" w:rsidTr="005818BF">
        <w:trPr>
          <w:tblCellSpacing w:w="7" w:type="dxa"/>
          <w:jc w:val="center"/>
        </w:trPr>
        <w:tc>
          <w:tcPr>
            <w:tcW w:w="0" w:type="auto"/>
            <w:tcBorders>
              <w:top w:val="nil"/>
              <w:left w:val="nil"/>
              <w:bottom w:val="nil"/>
              <w:right w:val="nil"/>
            </w:tcBorders>
            <w:shd w:val="clear" w:color="auto" w:fill="999933"/>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color w:val="FFFFFF"/>
                <w:sz w:val="12"/>
                <w:lang w:eastAsia="ru-RU"/>
              </w:rPr>
              <w:t>ДРУГИЕ ДОКУМЕНТЫ</w:t>
            </w:r>
          </w:p>
        </w:tc>
      </w:tr>
    </w:tbl>
    <w:p w:rsidR="005818BF" w:rsidRPr="005818BF" w:rsidRDefault="005818BF" w:rsidP="005818BF">
      <w:pPr>
        <w:spacing w:after="240" w:line="240" w:lineRule="auto"/>
        <w:rPr>
          <w:rFonts w:ascii="Times New Roman" w:eastAsia="Times New Roman" w:hAnsi="Times New Roman" w:cs="Times New Roman"/>
          <w:sz w:val="24"/>
          <w:szCs w:val="24"/>
          <w:lang w:eastAsia="ru-RU"/>
        </w:rPr>
      </w:pPr>
    </w:p>
    <w:tbl>
      <w:tblPr>
        <w:tblW w:w="4456"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7"/>
        <w:gridCol w:w="1409"/>
        <w:gridCol w:w="5399"/>
        <w:gridCol w:w="1343"/>
      </w:tblGrid>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Реквизиты документа</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Наименование документа</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b/>
                <w:bCs/>
                <w:sz w:val="12"/>
                <w:szCs w:val="12"/>
                <w:shd w:val="clear" w:color="auto" w:fill="FFFFFF"/>
                <w:lang w:eastAsia="ru-RU"/>
              </w:rPr>
              <w:t>Примечание</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w:t>
            </w:r>
            <w:r w:rsidRPr="005818BF">
              <w:rPr>
                <w:rFonts w:ascii="Arial" w:eastAsia="Times New Roman" w:hAnsi="Arial" w:cs="Arial"/>
                <w:sz w:val="12"/>
                <w:szCs w:val="12"/>
                <w:lang w:eastAsia="ru-RU"/>
              </w:rPr>
              <w:br/>
              <w:t>от 10.08.2016</w:t>
            </w:r>
            <w:r w:rsidRPr="005818BF">
              <w:rPr>
                <w:rFonts w:ascii="Arial" w:eastAsia="Times New Roman" w:hAnsi="Arial" w:cs="Arial"/>
                <w:sz w:val="12"/>
                <w:szCs w:val="12"/>
                <w:lang w:eastAsia="ru-RU"/>
              </w:rPr>
              <w:br/>
              <w:t>№ 773</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 </w:t>
            </w:r>
            <w:r w:rsidRPr="005818BF">
              <w:rPr>
                <w:rFonts w:ascii="Arial" w:eastAsia="Times New Roman" w:hAnsi="Arial" w:cs="Arial"/>
                <w:b/>
                <w:bCs/>
                <w:sz w:val="12"/>
                <w:lang w:eastAsia="ru-RU"/>
              </w:rPr>
              <w:t>20.08.2016</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 от 30.06.2014 </w:t>
            </w:r>
            <w:r w:rsidRPr="005818BF">
              <w:rPr>
                <w:rFonts w:ascii="Arial" w:eastAsia="Times New Roman" w:hAnsi="Arial" w:cs="Arial"/>
                <w:sz w:val="12"/>
                <w:szCs w:val="12"/>
                <w:lang w:eastAsia="ru-RU"/>
              </w:rPr>
              <w:br/>
              <w:t>№ 599</w:t>
            </w:r>
            <w:r w:rsidRPr="005818BF">
              <w:rPr>
                <w:rFonts w:ascii="Arial" w:eastAsia="Times New Roman" w:hAnsi="Arial" w:cs="Arial"/>
                <w:sz w:val="12"/>
                <w:szCs w:val="12"/>
                <w:lang w:eastAsia="ru-RU"/>
              </w:rPr>
              <w:br/>
              <w:t>(ред. от 10.08.2016)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03.07.2014</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20.08.2016</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19.05.2015 № 304н</w:t>
            </w:r>
            <w:r w:rsidRPr="005818BF">
              <w:rPr>
                <w:rFonts w:ascii="Arial" w:eastAsia="Times New Roman" w:hAnsi="Arial" w:cs="Arial"/>
                <w:sz w:val="12"/>
                <w:szCs w:val="12"/>
                <w:lang w:eastAsia="ru-RU"/>
              </w:rPr>
              <w:br/>
              <w:t>(ред. от 04.12.2017)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Административного регламента предоставления Минтрудом России государственной услуги по формированию и ведению реестра организаций, проводящих специальную оценку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Дата вступления в силу </w:t>
            </w:r>
            <w:r w:rsidRPr="005818BF">
              <w:rPr>
                <w:rFonts w:ascii="Arial" w:eastAsia="Times New Roman" w:hAnsi="Arial" w:cs="Arial"/>
                <w:sz w:val="12"/>
                <w:szCs w:val="12"/>
                <w:lang w:eastAsia="ru-RU"/>
              </w:rPr>
              <w:softHyphen/>
              <w:t>–</w:t>
            </w:r>
            <w:r w:rsidRPr="005818BF">
              <w:rPr>
                <w:rFonts w:ascii="Arial" w:eastAsia="Times New Roman" w:hAnsi="Arial" w:cs="Arial"/>
                <w:sz w:val="12"/>
                <w:szCs w:val="12"/>
                <w:lang w:eastAsia="ru-RU"/>
              </w:rPr>
              <w:br/>
            </w:r>
            <w:r w:rsidRPr="005818BF">
              <w:rPr>
                <w:rFonts w:ascii="Arial" w:eastAsia="Times New Roman" w:hAnsi="Arial" w:cs="Arial"/>
                <w:b/>
                <w:bCs/>
                <w:sz w:val="12"/>
                <w:lang w:eastAsia="ru-RU"/>
              </w:rPr>
              <w:t>26.07.2015</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02.01.2018</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Информация Минтруда России от 17.07.2017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требованиях к юридическим лицам, претендующим на регистрацию в реестре организаций, проводящих специальную оценку условий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не был</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5.</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Постановление Правительства РФ от 30.07.2014 </w:t>
            </w:r>
            <w:r w:rsidRPr="005818BF">
              <w:rPr>
                <w:rFonts w:ascii="Arial" w:eastAsia="Times New Roman" w:hAnsi="Arial" w:cs="Arial"/>
                <w:sz w:val="12"/>
                <w:szCs w:val="12"/>
                <w:lang w:eastAsia="ru-RU"/>
              </w:rPr>
              <w:br/>
              <w:t>№ 726</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изменении некоторых актов Правительства РФ и признании утратившим силу постановления Правительства РФ от 20.11.2008 № 870</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12.08.2014</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20.02.2014 № 103н</w:t>
            </w:r>
            <w:r w:rsidRPr="005818BF">
              <w:rPr>
                <w:rFonts w:ascii="Arial" w:eastAsia="Times New Roman" w:hAnsi="Arial" w:cs="Arial"/>
                <w:sz w:val="12"/>
                <w:szCs w:val="12"/>
                <w:lang w:eastAsia="ru-RU"/>
              </w:rPr>
              <w:br/>
              <w:t>(ред. от 19.04.2017)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08.06.2014</w:t>
            </w:r>
            <w:r w:rsidRPr="005818BF">
              <w:rPr>
                <w:rFonts w:ascii="Arial" w:eastAsia="Times New Roman" w:hAnsi="Arial" w:cs="Arial"/>
                <w:sz w:val="12"/>
                <w:szCs w:val="12"/>
                <w:lang w:eastAsia="ru-RU"/>
              </w:rPr>
              <w:br/>
              <w:t>Дата вступления в силу новой редакции –</w:t>
            </w:r>
            <w:r w:rsidRPr="005818BF">
              <w:rPr>
                <w:rFonts w:ascii="Arial" w:eastAsia="Times New Roman" w:hAnsi="Arial" w:cs="Arial"/>
                <w:b/>
                <w:bCs/>
                <w:sz w:val="12"/>
                <w:lang w:eastAsia="ru-RU"/>
              </w:rPr>
              <w:t>27.08.2017</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7.</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12.02.2014 № 96</w:t>
            </w:r>
            <w:r w:rsidRPr="005818BF">
              <w:rPr>
                <w:rFonts w:ascii="Arial" w:eastAsia="Times New Roman" w:hAnsi="Arial" w:cs="Arial"/>
                <w:sz w:val="12"/>
                <w:szCs w:val="12"/>
                <w:lang w:eastAsia="ru-RU"/>
              </w:rPr>
              <w:br/>
              <w:t>(ред. от 25.06.2014)</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внесении изменений и признании утратившими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Дата вступления в силу – </w:t>
            </w:r>
            <w:r w:rsidRPr="005818BF">
              <w:rPr>
                <w:rFonts w:ascii="Arial" w:eastAsia="Times New Roman" w:hAnsi="Arial" w:cs="Arial"/>
                <w:b/>
                <w:bCs/>
                <w:sz w:val="12"/>
                <w:lang w:eastAsia="ru-RU"/>
              </w:rPr>
              <w:t>25.06.2014</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8.</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27.01.2015 № 43</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рабочей группе по проведению мониторинга реализации Федерального закона от 28.12.2013 № 426-ФЗ «О специальной оценке условий труда»</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не был</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9.</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Приказ Минтруда России от 07.08.2014 № 546</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организации мониторинга реализации Приказа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w:t>
            </w:r>
            <w:r w:rsidRPr="005818BF">
              <w:rPr>
                <w:rFonts w:ascii="Arial" w:eastAsia="Times New Roman" w:hAnsi="Arial" w:cs="Arial"/>
                <w:sz w:val="12"/>
                <w:szCs w:val="12"/>
                <w:lang w:eastAsia="ru-RU"/>
              </w:rPr>
              <w:br/>
              <w:t>не был</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lastRenderedPageBreak/>
              <w:t>10.</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 xml:space="preserve">Приказ </w:t>
            </w:r>
            <w:proofErr w:type="spellStart"/>
            <w:r w:rsidRPr="005818BF">
              <w:rPr>
                <w:rFonts w:ascii="Arial" w:eastAsia="Times New Roman" w:hAnsi="Arial" w:cs="Arial"/>
                <w:sz w:val="12"/>
                <w:szCs w:val="12"/>
                <w:lang w:eastAsia="ru-RU"/>
              </w:rPr>
              <w:t>Роструда</w:t>
            </w:r>
            <w:proofErr w:type="spellEnd"/>
            <w:r w:rsidRPr="005818BF">
              <w:rPr>
                <w:rFonts w:ascii="Arial" w:eastAsia="Times New Roman" w:hAnsi="Arial" w:cs="Arial"/>
                <w:sz w:val="12"/>
                <w:szCs w:val="12"/>
                <w:lang w:eastAsia="ru-RU"/>
              </w:rPr>
              <w:t> от 02.06.2014</w:t>
            </w:r>
            <w:r w:rsidRPr="005818BF">
              <w:rPr>
                <w:rFonts w:ascii="Arial" w:eastAsia="Times New Roman" w:hAnsi="Arial" w:cs="Arial"/>
                <w:sz w:val="12"/>
                <w:szCs w:val="12"/>
                <w:lang w:eastAsia="ru-RU"/>
              </w:rPr>
              <w:br/>
              <w:t>№ 199</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Об утверждении рекомендаций по организации и проведению 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w:t>
            </w:r>
            <w:r w:rsidRPr="005818BF">
              <w:rPr>
                <w:rFonts w:ascii="Arial" w:eastAsia="Times New Roman" w:hAnsi="Arial" w:cs="Arial"/>
                <w:sz w:val="12"/>
                <w:szCs w:val="12"/>
                <w:lang w:eastAsia="ru-RU"/>
              </w:rPr>
              <w:br/>
              <w:t>не был</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11.</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Письмо ФФОМС от 17.02.2016</w:t>
            </w:r>
            <w:r w:rsidRPr="005818BF">
              <w:rPr>
                <w:rFonts w:ascii="Arial" w:eastAsia="Times New Roman" w:hAnsi="Arial" w:cs="Arial"/>
                <w:sz w:val="12"/>
                <w:szCs w:val="12"/>
                <w:lang w:eastAsia="ru-RU"/>
              </w:rPr>
              <w:br/>
              <w:t>№ 1181/26/и</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По вопросу использования средств обязательного медицинского страхования на финансовое обеспечение расходов медицинских организаций, связанных с проведением специальной оценки условий труда</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w:t>
            </w:r>
            <w:r w:rsidRPr="005818BF">
              <w:rPr>
                <w:rFonts w:ascii="Arial" w:eastAsia="Times New Roman" w:hAnsi="Arial" w:cs="Arial"/>
                <w:sz w:val="12"/>
                <w:szCs w:val="12"/>
                <w:lang w:eastAsia="ru-RU"/>
              </w:rPr>
              <w:br/>
              <w:t>не был</w:t>
            </w:r>
          </w:p>
        </w:tc>
      </w:tr>
      <w:tr w:rsidR="005818BF" w:rsidRPr="005818BF" w:rsidTr="005818BF">
        <w:trPr>
          <w:tblCellSpacing w:w="0" w:type="dxa"/>
          <w:jc w:val="center"/>
        </w:trPr>
        <w:tc>
          <w:tcPr>
            <w:tcW w:w="347"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12.</w:t>
            </w:r>
          </w:p>
        </w:tc>
        <w:tc>
          <w:tcPr>
            <w:tcW w:w="1409"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Письмо ФНП от 07.12.2015</w:t>
            </w:r>
            <w:r w:rsidRPr="005818BF">
              <w:rPr>
                <w:rFonts w:ascii="Arial" w:eastAsia="Times New Roman" w:hAnsi="Arial" w:cs="Arial"/>
                <w:sz w:val="12"/>
                <w:szCs w:val="12"/>
                <w:lang w:eastAsia="ru-RU"/>
              </w:rPr>
              <w:br/>
              <w:t>№ 3928/03-16-3</w:t>
            </w:r>
          </w:p>
        </w:tc>
        <w:tc>
          <w:tcPr>
            <w:tcW w:w="5398"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О необходимости применения частнопрактикующими нотариусами, имеющих наемных работников, специальной оценки условий труда</w:t>
            </w:r>
          </w:p>
        </w:tc>
        <w:tc>
          <w:tcPr>
            <w:tcW w:w="1343" w:type="dxa"/>
            <w:tcBorders>
              <w:top w:val="outset" w:sz="6" w:space="0" w:color="auto"/>
              <w:left w:val="outset" w:sz="6" w:space="0" w:color="auto"/>
              <w:bottom w:val="outset" w:sz="6" w:space="0" w:color="auto"/>
              <w:right w:val="outset" w:sz="6" w:space="0" w:color="auto"/>
            </w:tcBorders>
            <w:vAlign w:val="center"/>
            <w:hideMark/>
          </w:tcPr>
          <w:p w:rsidR="005818BF" w:rsidRPr="005818BF" w:rsidRDefault="005818BF" w:rsidP="005818BF">
            <w:pPr>
              <w:spacing w:after="0" w:line="240" w:lineRule="auto"/>
              <w:jc w:val="center"/>
              <w:rPr>
                <w:rFonts w:ascii="Times New Roman" w:eastAsia="Times New Roman" w:hAnsi="Times New Roman" w:cs="Times New Roman"/>
                <w:sz w:val="24"/>
                <w:szCs w:val="24"/>
                <w:lang w:eastAsia="ru-RU"/>
              </w:rPr>
            </w:pPr>
            <w:r w:rsidRPr="005818BF">
              <w:rPr>
                <w:rFonts w:ascii="Arial" w:eastAsia="Times New Roman" w:hAnsi="Arial" w:cs="Arial"/>
                <w:sz w:val="12"/>
                <w:szCs w:val="12"/>
                <w:lang w:eastAsia="ru-RU"/>
              </w:rPr>
              <w:t>Документ официально опубликован </w:t>
            </w:r>
            <w:r w:rsidRPr="005818BF">
              <w:rPr>
                <w:rFonts w:ascii="Arial" w:eastAsia="Times New Roman" w:hAnsi="Arial" w:cs="Arial"/>
                <w:sz w:val="12"/>
                <w:szCs w:val="12"/>
                <w:lang w:eastAsia="ru-RU"/>
              </w:rPr>
              <w:br/>
              <w:t>не был</w:t>
            </w:r>
          </w:p>
        </w:tc>
      </w:tr>
    </w:tbl>
    <w:p w:rsidR="005818BF" w:rsidRPr="005818BF" w:rsidRDefault="005818BF" w:rsidP="005818BF">
      <w:pPr>
        <w:spacing w:after="0" w:line="240" w:lineRule="auto"/>
        <w:rPr>
          <w:rFonts w:ascii="Times New Roman" w:eastAsia="Times New Roman" w:hAnsi="Times New Roman" w:cs="Times New Roman"/>
          <w:sz w:val="24"/>
          <w:szCs w:val="24"/>
          <w:lang w:eastAsia="ru-RU"/>
        </w:rPr>
      </w:pPr>
      <w:r w:rsidRPr="005818BF">
        <w:rPr>
          <w:rFonts w:ascii="Times New Roman" w:eastAsia="Times New Roman" w:hAnsi="Times New Roman" w:cs="Times New Roman"/>
          <w:sz w:val="24"/>
          <w:szCs w:val="24"/>
          <w:lang w:eastAsia="ru-RU"/>
        </w:rPr>
        <w:br/>
        <w:t> </w:t>
      </w:r>
    </w:p>
    <w:p w:rsidR="008B5C68" w:rsidRDefault="008B5C68"/>
    <w:sectPr w:rsidR="008B5C68" w:rsidSect="008B5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5818BF"/>
    <w:rsid w:val="0000138D"/>
    <w:rsid w:val="0000331B"/>
    <w:rsid w:val="00006D69"/>
    <w:rsid w:val="00007C93"/>
    <w:rsid w:val="00010902"/>
    <w:rsid w:val="00016152"/>
    <w:rsid w:val="0001798B"/>
    <w:rsid w:val="000255C4"/>
    <w:rsid w:val="000269FA"/>
    <w:rsid w:val="00040FE1"/>
    <w:rsid w:val="00044318"/>
    <w:rsid w:val="00052739"/>
    <w:rsid w:val="00052C63"/>
    <w:rsid w:val="00052DBF"/>
    <w:rsid w:val="00054539"/>
    <w:rsid w:val="0005655C"/>
    <w:rsid w:val="0006089E"/>
    <w:rsid w:val="00062E06"/>
    <w:rsid w:val="00063AB8"/>
    <w:rsid w:val="00063CC0"/>
    <w:rsid w:val="000644B3"/>
    <w:rsid w:val="000658BC"/>
    <w:rsid w:val="000662FF"/>
    <w:rsid w:val="0006789B"/>
    <w:rsid w:val="00072B56"/>
    <w:rsid w:val="0007318A"/>
    <w:rsid w:val="0007464F"/>
    <w:rsid w:val="000804EA"/>
    <w:rsid w:val="00081857"/>
    <w:rsid w:val="0008486E"/>
    <w:rsid w:val="00084BEA"/>
    <w:rsid w:val="00094EDC"/>
    <w:rsid w:val="000A099B"/>
    <w:rsid w:val="000A48AE"/>
    <w:rsid w:val="000A4BE3"/>
    <w:rsid w:val="000A792F"/>
    <w:rsid w:val="000B1BF8"/>
    <w:rsid w:val="000B5751"/>
    <w:rsid w:val="000B7D86"/>
    <w:rsid w:val="000C3F52"/>
    <w:rsid w:val="000C53E2"/>
    <w:rsid w:val="000C7A03"/>
    <w:rsid w:val="000D08CE"/>
    <w:rsid w:val="000E01C7"/>
    <w:rsid w:val="000E3358"/>
    <w:rsid w:val="000E5449"/>
    <w:rsid w:val="000F150C"/>
    <w:rsid w:val="000F3D4D"/>
    <w:rsid w:val="000F5359"/>
    <w:rsid w:val="00106019"/>
    <w:rsid w:val="00106954"/>
    <w:rsid w:val="001106CA"/>
    <w:rsid w:val="00112A90"/>
    <w:rsid w:val="00114321"/>
    <w:rsid w:val="00114C4C"/>
    <w:rsid w:val="00116B1C"/>
    <w:rsid w:val="001220CB"/>
    <w:rsid w:val="001221A3"/>
    <w:rsid w:val="001230A8"/>
    <w:rsid w:val="001300E6"/>
    <w:rsid w:val="001320CB"/>
    <w:rsid w:val="00133161"/>
    <w:rsid w:val="00133FF7"/>
    <w:rsid w:val="001340BA"/>
    <w:rsid w:val="00135BF5"/>
    <w:rsid w:val="00136123"/>
    <w:rsid w:val="001403FD"/>
    <w:rsid w:val="00144A87"/>
    <w:rsid w:val="00144AC5"/>
    <w:rsid w:val="00145C23"/>
    <w:rsid w:val="00150F8F"/>
    <w:rsid w:val="00153629"/>
    <w:rsid w:val="001554C1"/>
    <w:rsid w:val="0016289D"/>
    <w:rsid w:val="00170206"/>
    <w:rsid w:val="001813AA"/>
    <w:rsid w:val="001819A6"/>
    <w:rsid w:val="0018463B"/>
    <w:rsid w:val="00186235"/>
    <w:rsid w:val="00193B46"/>
    <w:rsid w:val="0019546F"/>
    <w:rsid w:val="00195F8D"/>
    <w:rsid w:val="00196F72"/>
    <w:rsid w:val="001A02EA"/>
    <w:rsid w:val="001A2C5E"/>
    <w:rsid w:val="001A5A18"/>
    <w:rsid w:val="001A5E7B"/>
    <w:rsid w:val="001B22D5"/>
    <w:rsid w:val="001B41D5"/>
    <w:rsid w:val="001B4EC6"/>
    <w:rsid w:val="001B58B4"/>
    <w:rsid w:val="001C1B83"/>
    <w:rsid w:val="001C3864"/>
    <w:rsid w:val="001C6E2F"/>
    <w:rsid w:val="001C732F"/>
    <w:rsid w:val="001C762D"/>
    <w:rsid w:val="001D0947"/>
    <w:rsid w:val="001E1E78"/>
    <w:rsid w:val="001E4393"/>
    <w:rsid w:val="001E764A"/>
    <w:rsid w:val="001E7961"/>
    <w:rsid w:val="001F5D4C"/>
    <w:rsid w:val="00200CE5"/>
    <w:rsid w:val="00201448"/>
    <w:rsid w:val="00201C89"/>
    <w:rsid w:val="00203D44"/>
    <w:rsid w:val="00211D2F"/>
    <w:rsid w:val="00216356"/>
    <w:rsid w:val="002225AC"/>
    <w:rsid w:val="0022344C"/>
    <w:rsid w:val="0022498E"/>
    <w:rsid w:val="00230B94"/>
    <w:rsid w:val="00234A92"/>
    <w:rsid w:val="0023550A"/>
    <w:rsid w:val="00236FB8"/>
    <w:rsid w:val="0024524C"/>
    <w:rsid w:val="002506D4"/>
    <w:rsid w:val="00250916"/>
    <w:rsid w:val="00250B67"/>
    <w:rsid w:val="002648B7"/>
    <w:rsid w:val="00270078"/>
    <w:rsid w:val="0027166D"/>
    <w:rsid w:val="002743EA"/>
    <w:rsid w:val="00275DD4"/>
    <w:rsid w:val="00282FEB"/>
    <w:rsid w:val="00286897"/>
    <w:rsid w:val="00293B78"/>
    <w:rsid w:val="002960BD"/>
    <w:rsid w:val="0029706C"/>
    <w:rsid w:val="002A1AD1"/>
    <w:rsid w:val="002A219A"/>
    <w:rsid w:val="002A44D4"/>
    <w:rsid w:val="002A6C02"/>
    <w:rsid w:val="002B1BDA"/>
    <w:rsid w:val="002B33DB"/>
    <w:rsid w:val="002B4304"/>
    <w:rsid w:val="002B50CF"/>
    <w:rsid w:val="002B5495"/>
    <w:rsid w:val="002C0F83"/>
    <w:rsid w:val="002C14DD"/>
    <w:rsid w:val="002D1E24"/>
    <w:rsid w:val="002D34DA"/>
    <w:rsid w:val="002E33CF"/>
    <w:rsid w:val="002E47DD"/>
    <w:rsid w:val="002E7492"/>
    <w:rsid w:val="002F217B"/>
    <w:rsid w:val="002F46AC"/>
    <w:rsid w:val="002F6768"/>
    <w:rsid w:val="002F70D9"/>
    <w:rsid w:val="00300BAA"/>
    <w:rsid w:val="003058F0"/>
    <w:rsid w:val="00306A6F"/>
    <w:rsid w:val="00307455"/>
    <w:rsid w:val="00317331"/>
    <w:rsid w:val="003210D9"/>
    <w:rsid w:val="003237C1"/>
    <w:rsid w:val="003279B9"/>
    <w:rsid w:val="00332BFE"/>
    <w:rsid w:val="003346C3"/>
    <w:rsid w:val="0034332D"/>
    <w:rsid w:val="00343599"/>
    <w:rsid w:val="003449E2"/>
    <w:rsid w:val="00350C57"/>
    <w:rsid w:val="003601D4"/>
    <w:rsid w:val="00361F67"/>
    <w:rsid w:val="00363C5E"/>
    <w:rsid w:val="003676EE"/>
    <w:rsid w:val="00371FDC"/>
    <w:rsid w:val="0037784F"/>
    <w:rsid w:val="0038535D"/>
    <w:rsid w:val="00397DE3"/>
    <w:rsid w:val="003A576F"/>
    <w:rsid w:val="003B0F11"/>
    <w:rsid w:val="003B1303"/>
    <w:rsid w:val="003B24F6"/>
    <w:rsid w:val="003B2F24"/>
    <w:rsid w:val="003B491F"/>
    <w:rsid w:val="003C2460"/>
    <w:rsid w:val="003C3C3E"/>
    <w:rsid w:val="003C72E2"/>
    <w:rsid w:val="003D20E6"/>
    <w:rsid w:val="003D7B8D"/>
    <w:rsid w:val="003E04AE"/>
    <w:rsid w:val="003E07F9"/>
    <w:rsid w:val="003E20E7"/>
    <w:rsid w:val="003E31B9"/>
    <w:rsid w:val="003F21B4"/>
    <w:rsid w:val="003F2B0E"/>
    <w:rsid w:val="003F3C4C"/>
    <w:rsid w:val="003F6EC0"/>
    <w:rsid w:val="0040274C"/>
    <w:rsid w:val="004033C9"/>
    <w:rsid w:val="00404508"/>
    <w:rsid w:val="00406571"/>
    <w:rsid w:val="0040669D"/>
    <w:rsid w:val="00407F30"/>
    <w:rsid w:val="00410E99"/>
    <w:rsid w:val="00413265"/>
    <w:rsid w:val="0041590F"/>
    <w:rsid w:val="004173B7"/>
    <w:rsid w:val="00423599"/>
    <w:rsid w:val="00427477"/>
    <w:rsid w:val="00432752"/>
    <w:rsid w:val="004334E0"/>
    <w:rsid w:val="004367ED"/>
    <w:rsid w:val="004426BB"/>
    <w:rsid w:val="00442F0E"/>
    <w:rsid w:val="0044334F"/>
    <w:rsid w:val="0045213A"/>
    <w:rsid w:val="0045387A"/>
    <w:rsid w:val="00455C6B"/>
    <w:rsid w:val="0046552E"/>
    <w:rsid w:val="00470C2A"/>
    <w:rsid w:val="004742C7"/>
    <w:rsid w:val="00480295"/>
    <w:rsid w:val="00482268"/>
    <w:rsid w:val="0048378E"/>
    <w:rsid w:val="00486EC7"/>
    <w:rsid w:val="00486ED4"/>
    <w:rsid w:val="004901CF"/>
    <w:rsid w:val="00494987"/>
    <w:rsid w:val="004A749D"/>
    <w:rsid w:val="004A7571"/>
    <w:rsid w:val="004B01E2"/>
    <w:rsid w:val="004B378E"/>
    <w:rsid w:val="004B44A0"/>
    <w:rsid w:val="004B5425"/>
    <w:rsid w:val="004C7DE7"/>
    <w:rsid w:val="004D0740"/>
    <w:rsid w:val="004D609F"/>
    <w:rsid w:val="004D70FA"/>
    <w:rsid w:val="004D72BD"/>
    <w:rsid w:val="004E0110"/>
    <w:rsid w:val="004E532F"/>
    <w:rsid w:val="004F7D41"/>
    <w:rsid w:val="0050252F"/>
    <w:rsid w:val="005034CC"/>
    <w:rsid w:val="00504087"/>
    <w:rsid w:val="00506779"/>
    <w:rsid w:val="005118A4"/>
    <w:rsid w:val="00524A37"/>
    <w:rsid w:val="00525E0F"/>
    <w:rsid w:val="00530534"/>
    <w:rsid w:val="005309A2"/>
    <w:rsid w:val="00537394"/>
    <w:rsid w:val="005408C7"/>
    <w:rsid w:val="005416F6"/>
    <w:rsid w:val="0054391B"/>
    <w:rsid w:val="00545939"/>
    <w:rsid w:val="005478C3"/>
    <w:rsid w:val="005537E3"/>
    <w:rsid w:val="00562AD5"/>
    <w:rsid w:val="005654C3"/>
    <w:rsid w:val="00572446"/>
    <w:rsid w:val="005727C6"/>
    <w:rsid w:val="005766B2"/>
    <w:rsid w:val="00576C66"/>
    <w:rsid w:val="005818BF"/>
    <w:rsid w:val="005853EB"/>
    <w:rsid w:val="0058625A"/>
    <w:rsid w:val="00591448"/>
    <w:rsid w:val="0059175A"/>
    <w:rsid w:val="005926B4"/>
    <w:rsid w:val="00593565"/>
    <w:rsid w:val="00593CEF"/>
    <w:rsid w:val="0059455E"/>
    <w:rsid w:val="00594C3D"/>
    <w:rsid w:val="00595E69"/>
    <w:rsid w:val="005A24CB"/>
    <w:rsid w:val="005A2729"/>
    <w:rsid w:val="005A5394"/>
    <w:rsid w:val="005B2E7E"/>
    <w:rsid w:val="005B3A5F"/>
    <w:rsid w:val="005B48CD"/>
    <w:rsid w:val="005C2238"/>
    <w:rsid w:val="005C5EDA"/>
    <w:rsid w:val="005C6B6C"/>
    <w:rsid w:val="005D1E81"/>
    <w:rsid w:val="005D2F1F"/>
    <w:rsid w:val="005D706D"/>
    <w:rsid w:val="005E00C9"/>
    <w:rsid w:val="005E479B"/>
    <w:rsid w:val="005E60F4"/>
    <w:rsid w:val="005E63FA"/>
    <w:rsid w:val="005F00AF"/>
    <w:rsid w:val="005F08EB"/>
    <w:rsid w:val="005F1478"/>
    <w:rsid w:val="005F2C24"/>
    <w:rsid w:val="005F30B3"/>
    <w:rsid w:val="005F5357"/>
    <w:rsid w:val="005F6218"/>
    <w:rsid w:val="00600E1D"/>
    <w:rsid w:val="00610446"/>
    <w:rsid w:val="00610E8C"/>
    <w:rsid w:val="00611D09"/>
    <w:rsid w:val="00613402"/>
    <w:rsid w:val="0062040D"/>
    <w:rsid w:val="00621F05"/>
    <w:rsid w:val="006222D2"/>
    <w:rsid w:val="00623FBA"/>
    <w:rsid w:val="006269CE"/>
    <w:rsid w:val="00631207"/>
    <w:rsid w:val="00635399"/>
    <w:rsid w:val="00635480"/>
    <w:rsid w:val="00635A3F"/>
    <w:rsid w:val="006423EE"/>
    <w:rsid w:val="00644EF0"/>
    <w:rsid w:val="00647A71"/>
    <w:rsid w:val="00652C73"/>
    <w:rsid w:val="0065325B"/>
    <w:rsid w:val="00654456"/>
    <w:rsid w:val="00656BA5"/>
    <w:rsid w:val="0066683A"/>
    <w:rsid w:val="00666AFE"/>
    <w:rsid w:val="00666D75"/>
    <w:rsid w:val="00673703"/>
    <w:rsid w:val="00673AC3"/>
    <w:rsid w:val="006828D7"/>
    <w:rsid w:val="006835D0"/>
    <w:rsid w:val="00683975"/>
    <w:rsid w:val="00683A07"/>
    <w:rsid w:val="00692285"/>
    <w:rsid w:val="00692584"/>
    <w:rsid w:val="006A3FCC"/>
    <w:rsid w:val="006A7C57"/>
    <w:rsid w:val="006B0292"/>
    <w:rsid w:val="006B285E"/>
    <w:rsid w:val="006B50B2"/>
    <w:rsid w:val="006C37C5"/>
    <w:rsid w:val="006C5233"/>
    <w:rsid w:val="006D0EF8"/>
    <w:rsid w:val="006D15B8"/>
    <w:rsid w:val="006D292D"/>
    <w:rsid w:val="006D371E"/>
    <w:rsid w:val="006D66CF"/>
    <w:rsid w:val="006D7543"/>
    <w:rsid w:val="006E51B9"/>
    <w:rsid w:val="006E6426"/>
    <w:rsid w:val="006E6BFE"/>
    <w:rsid w:val="006E7DC7"/>
    <w:rsid w:val="006F7513"/>
    <w:rsid w:val="006F75F2"/>
    <w:rsid w:val="0070346F"/>
    <w:rsid w:val="00705539"/>
    <w:rsid w:val="00705A62"/>
    <w:rsid w:val="00706505"/>
    <w:rsid w:val="00712363"/>
    <w:rsid w:val="00715167"/>
    <w:rsid w:val="007216F8"/>
    <w:rsid w:val="00725F50"/>
    <w:rsid w:val="007304E1"/>
    <w:rsid w:val="00734C97"/>
    <w:rsid w:val="00737116"/>
    <w:rsid w:val="00740DDD"/>
    <w:rsid w:val="00741A21"/>
    <w:rsid w:val="00742507"/>
    <w:rsid w:val="00742862"/>
    <w:rsid w:val="007434B4"/>
    <w:rsid w:val="00744A94"/>
    <w:rsid w:val="00746BC4"/>
    <w:rsid w:val="00751216"/>
    <w:rsid w:val="00752EEB"/>
    <w:rsid w:val="0075735D"/>
    <w:rsid w:val="00761093"/>
    <w:rsid w:val="007610B0"/>
    <w:rsid w:val="007625E2"/>
    <w:rsid w:val="00764AC1"/>
    <w:rsid w:val="00765887"/>
    <w:rsid w:val="00766ACE"/>
    <w:rsid w:val="007674E5"/>
    <w:rsid w:val="007705AE"/>
    <w:rsid w:val="00771842"/>
    <w:rsid w:val="007767A0"/>
    <w:rsid w:val="00780D08"/>
    <w:rsid w:val="00782590"/>
    <w:rsid w:val="00782F8A"/>
    <w:rsid w:val="0078395C"/>
    <w:rsid w:val="00785253"/>
    <w:rsid w:val="00791D1A"/>
    <w:rsid w:val="00793868"/>
    <w:rsid w:val="00795D5A"/>
    <w:rsid w:val="007961C5"/>
    <w:rsid w:val="007A2091"/>
    <w:rsid w:val="007A2DDE"/>
    <w:rsid w:val="007A3A01"/>
    <w:rsid w:val="007A4598"/>
    <w:rsid w:val="007A4CD2"/>
    <w:rsid w:val="007C30BD"/>
    <w:rsid w:val="007C3A21"/>
    <w:rsid w:val="007C66FA"/>
    <w:rsid w:val="007C7FF0"/>
    <w:rsid w:val="007D1B9A"/>
    <w:rsid w:val="007D4058"/>
    <w:rsid w:val="007D6378"/>
    <w:rsid w:val="007E136D"/>
    <w:rsid w:val="007E1A09"/>
    <w:rsid w:val="007E242C"/>
    <w:rsid w:val="007E4D6E"/>
    <w:rsid w:val="007E5D9E"/>
    <w:rsid w:val="007F38F5"/>
    <w:rsid w:val="007F5840"/>
    <w:rsid w:val="007F6FF6"/>
    <w:rsid w:val="00801C32"/>
    <w:rsid w:val="008026AE"/>
    <w:rsid w:val="008030C3"/>
    <w:rsid w:val="008044D3"/>
    <w:rsid w:val="0080529C"/>
    <w:rsid w:val="00807185"/>
    <w:rsid w:val="00807605"/>
    <w:rsid w:val="00815C16"/>
    <w:rsid w:val="00820F49"/>
    <w:rsid w:val="008240E0"/>
    <w:rsid w:val="00825BB9"/>
    <w:rsid w:val="00835E7A"/>
    <w:rsid w:val="008407E8"/>
    <w:rsid w:val="008422A1"/>
    <w:rsid w:val="0085032B"/>
    <w:rsid w:val="008506FA"/>
    <w:rsid w:val="00854ACB"/>
    <w:rsid w:val="00862E50"/>
    <w:rsid w:val="00870CBE"/>
    <w:rsid w:val="0088145D"/>
    <w:rsid w:val="00882493"/>
    <w:rsid w:val="00883DD3"/>
    <w:rsid w:val="00885537"/>
    <w:rsid w:val="00892FA5"/>
    <w:rsid w:val="00895804"/>
    <w:rsid w:val="008A1050"/>
    <w:rsid w:val="008A3444"/>
    <w:rsid w:val="008B0A31"/>
    <w:rsid w:val="008B4B0E"/>
    <w:rsid w:val="008B4EF6"/>
    <w:rsid w:val="008B5C68"/>
    <w:rsid w:val="008B7C63"/>
    <w:rsid w:val="008B7D3A"/>
    <w:rsid w:val="008C07A3"/>
    <w:rsid w:val="008C2B2B"/>
    <w:rsid w:val="008D0640"/>
    <w:rsid w:val="008D17C8"/>
    <w:rsid w:val="008D1E70"/>
    <w:rsid w:val="008D3F7B"/>
    <w:rsid w:val="008D44B3"/>
    <w:rsid w:val="008D4D1B"/>
    <w:rsid w:val="008E11C1"/>
    <w:rsid w:val="008E2E15"/>
    <w:rsid w:val="008E60BC"/>
    <w:rsid w:val="008E7AAA"/>
    <w:rsid w:val="008F00E7"/>
    <w:rsid w:val="008F166B"/>
    <w:rsid w:val="008F3F78"/>
    <w:rsid w:val="008F6D9E"/>
    <w:rsid w:val="009148DC"/>
    <w:rsid w:val="0091665D"/>
    <w:rsid w:val="009347E3"/>
    <w:rsid w:val="00935B91"/>
    <w:rsid w:val="00937331"/>
    <w:rsid w:val="009428D2"/>
    <w:rsid w:val="00942CA7"/>
    <w:rsid w:val="00945B99"/>
    <w:rsid w:val="00950400"/>
    <w:rsid w:val="009520A3"/>
    <w:rsid w:val="0095271A"/>
    <w:rsid w:val="00956E66"/>
    <w:rsid w:val="0096143C"/>
    <w:rsid w:val="00962464"/>
    <w:rsid w:val="00962C50"/>
    <w:rsid w:val="00964756"/>
    <w:rsid w:val="00966D32"/>
    <w:rsid w:val="009723B4"/>
    <w:rsid w:val="00973465"/>
    <w:rsid w:val="00975929"/>
    <w:rsid w:val="00976445"/>
    <w:rsid w:val="00977D56"/>
    <w:rsid w:val="00981979"/>
    <w:rsid w:val="00982153"/>
    <w:rsid w:val="00983897"/>
    <w:rsid w:val="00984211"/>
    <w:rsid w:val="00984590"/>
    <w:rsid w:val="00986F67"/>
    <w:rsid w:val="00986FAB"/>
    <w:rsid w:val="00992244"/>
    <w:rsid w:val="00994E0F"/>
    <w:rsid w:val="00997387"/>
    <w:rsid w:val="00997DB9"/>
    <w:rsid w:val="009A5479"/>
    <w:rsid w:val="009A558C"/>
    <w:rsid w:val="009A73FC"/>
    <w:rsid w:val="009A7531"/>
    <w:rsid w:val="009B218B"/>
    <w:rsid w:val="009B3C8A"/>
    <w:rsid w:val="009B6DEF"/>
    <w:rsid w:val="009C1349"/>
    <w:rsid w:val="009C18BA"/>
    <w:rsid w:val="009C6EDD"/>
    <w:rsid w:val="009D1D4F"/>
    <w:rsid w:val="009E0266"/>
    <w:rsid w:val="009E0F8B"/>
    <w:rsid w:val="009E12C8"/>
    <w:rsid w:val="009E202D"/>
    <w:rsid w:val="009F1FDA"/>
    <w:rsid w:val="009F5E84"/>
    <w:rsid w:val="009F7B86"/>
    <w:rsid w:val="00A01730"/>
    <w:rsid w:val="00A06FBE"/>
    <w:rsid w:val="00A10F6A"/>
    <w:rsid w:val="00A11D87"/>
    <w:rsid w:val="00A170DF"/>
    <w:rsid w:val="00A17173"/>
    <w:rsid w:val="00A211C4"/>
    <w:rsid w:val="00A227B9"/>
    <w:rsid w:val="00A22EAD"/>
    <w:rsid w:val="00A26358"/>
    <w:rsid w:val="00A268DD"/>
    <w:rsid w:val="00A37425"/>
    <w:rsid w:val="00A37960"/>
    <w:rsid w:val="00A410F8"/>
    <w:rsid w:val="00A412E5"/>
    <w:rsid w:val="00A425C0"/>
    <w:rsid w:val="00A45577"/>
    <w:rsid w:val="00A50014"/>
    <w:rsid w:val="00A55ABF"/>
    <w:rsid w:val="00A56673"/>
    <w:rsid w:val="00A57A6A"/>
    <w:rsid w:val="00A611A9"/>
    <w:rsid w:val="00A639BD"/>
    <w:rsid w:val="00A64717"/>
    <w:rsid w:val="00A649C8"/>
    <w:rsid w:val="00A658ED"/>
    <w:rsid w:val="00A701CB"/>
    <w:rsid w:val="00A745F4"/>
    <w:rsid w:val="00A80947"/>
    <w:rsid w:val="00A825F2"/>
    <w:rsid w:val="00A85176"/>
    <w:rsid w:val="00A859B8"/>
    <w:rsid w:val="00A8642C"/>
    <w:rsid w:val="00A87CAC"/>
    <w:rsid w:val="00A9767A"/>
    <w:rsid w:val="00AA176B"/>
    <w:rsid w:val="00AA665E"/>
    <w:rsid w:val="00AA6EC9"/>
    <w:rsid w:val="00AA7E2A"/>
    <w:rsid w:val="00AB1C80"/>
    <w:rsid w:val="00AB44F5"/>
    <w:rsid w:val="00AB51CD"/>
    <w:rsid w:val="00AC3415"/>
    <w:rsid w:val="00AC50E5"/>
    <w:rsid w:val="00AC513F"/>
    <w:rsid w:val="00AD0606"/>
    <w:rsid w:val="00AD3683"/>
    <w:rsid w:val="00AE3D58"/>
    <w:rsid w:val="00AE5AA8"/>
    <w:rsid w:val="00AE78C7"/>
    <w:rsid w:val="00AF23BC"/>
    <w:rsid w:val="00AF574A"/>
    <w:rsid w:val="00AF5BC8"/>
    <w:rsid w:val="00B0231E"/>
    <w:rsid w:val="00B137BF"/>
    <w:rsid w:val="00B13C6D"/>
    <w:rsid w:val="00B147F4"/>
    <w:rsid w:val="00B154DB"/>
    <w:rsid w:val="00B165CC"/>
    <w:rsid w:val="00B320BD"/>
    <w:rsid w:val="00B32826"/>
    <w:rsid w:val="00B33218"/>
    <w:rsid w:val="00B402D2"/>
    <w:rsid w:val="00B41499"/>
    <w:rsid w:val="00B416DA"/>
    <w:rsid w:val="00B465D0"/>
    <w:rsid w:val="00B51168"/>
    <w:rsid w:val="00B57084"/>
    <w:rsid w:val="00B61A88"/>
    <w:rsid w:val="00B66973"/>
    <w:rsid w:val="00B74726"/>
    <w:rsid w:val="00B8090A"/>
    <w:rsid w:val="00B83022"/>
    <w:rsid w:val="00B83E77"/>
    <w:rsid w:val="00B93415"/>
    <w:rsid w:val="00B95401"/>
    <w:rsid w:val="00BA75BD"/>
    <w:rsid w:val="00BB5AA6"/>
    <w:rsid w:val="00BC56AA"/>
    <w:rsid w:val="00BC7FBA"/>
    <w:rsid w:val="00BD0C76"/>
    <w:rsid w:val="00BE41BA"/>
    <w:rsid w:val="00BE60EE"/>
    <w:rsid w:val="00BF563A"/>
    <w:rsid w:val="00C00969"/>
    <w:rsid w:val="00C00B34"/>
    <w:rsid w:val="00C01768"/>
    <w:rsid w:val="00C01D5B"/>
    <w:rsid w:val="00C07E97"/>
    <w:rsid w:val="00C20BEA"/>
    <w:rsid w:val="00C20F25"/>
    <w:rsid w:val="00C22F4E"/>
    <w:rsid w:val="00C25591"/>
    <w:rsid w:val="00C25A7E"/>
    <w:rsid w:val="00C33C35"/>
    <w:rsid w:val="00C36023"/>
    <w:rsid w:val="00C42395"/>
    <w:rsid w:val="00C42806"/>
    <w:rsid w:val="00C44087"/>
    <w:rsid w:val="00C47117"/>
    <w:rsid w:val="00C47E16"/>
    <w:rsid w:val="00C55EF1"/>
    <w:rsid w:val="00C56F26"/>
    <w:rsid w:val="00C573D3"/>
    <w:rsid w:val="00C60538"/>
    <w:rsid w:val="00C60A71"/>
    <w:rsid w:val="00C629CD"/>
    <w:rsid w:val="00C66F49"/>
    <w:rsid w:val="00C71AF4"/>
    <w:rsid w:val="00C8085D"/>
    <w:rsid w:val="00C80C6C"/>
    <w:rsid w:val="00C9122D"/>
    <w:rsid w:val="00C92992"/>
    <w:rsid w:val="00C931A6"/>
    <w:rsid w:val="00C93D5C"/>
    <w:rsid w:val="00C95151"/>
    <w:rsid w:val="00C95346"/>
    <w:rsid w:val="00C96E33"/>
    <w:rsid w:val="00C97249"/>
    <w:rsid w:val="00C97336"/>
    <w:rsid w:val="00CA168C"/>
    <w:rsid w:val="00CA2556"/>
    <w:rsid w:val="00CA294D"/>
    <w:rsid w:val="00CA2FE4"/>
    <w:rsid w:val="00CA4E6D"/>
    <w:rsid w:val="00CC1A0B"/>
    <w:rsid w:val="00CD3009"/>
    <w:rsid w:val="00CD38CF"/>
    <w:rsid w:val="00CD4AB7"/>
    <w:rsid w:val="00CD6933"/>
    <w:rsid w:val="00CD7057"/>
    <w:rsid w:val="00CD73C4"/>
    <w:rsid w:val="00CD753E"/>
    <w:rsid w:val="00CE1536"/>
    <w:rsid w:val="00CE620D"/>
    <w:rsid w:val="00CE7399"/>
    <w:rsid w:val="00CF20D4"/>
    <w:rsid w:val="00CF2858"/>
    <w:rsid w:val="00CF293D"/>
    <w:rsid w:val="00CF3CEA"/>
    <w:rsid w:val="00CF4903"/>
    <w:rsid w:val="00CF4C24"/>
    <w:rsid w:val="00CF5F0F"/>
    <w:rsid w:val="00CF62DD"/>
    <w:rsid w:val="00CF747D"/>
    <w:rsid w:val="00CF7572"/>
    <w:rsid w:val="00D05586"/>
    <w:rsid w:val="00D077EE"/>
    <w:rsid w:val="00D12B57"/>
    <w:rsid w:val="00D13F4F"/>
    <w:rsid w:val="00D14624"/>
    <w:rsid w:val="00D16642"/>
    <w:rsid w:val="00D1670F"/>
    <w:rsid w:val="00D201CC"/>
    <w:rsid w:val="00D20750"/>
    <w:rsid w:val="00D21936"/>
    <w:rsid w:val="00D25626"/>
    <w:rsid w:val="00D25BBF"/>
    <w:rsid w:val="00D358A7"/>
    <w:rsid w:val="00D42F1A"/>
    <w:rsid w:val="00D4635D"/>
    <w:rsid w:val="00D46591"/>
    <w:rsid w:val="00D468D0"/>
    <w:rsid w:val="00D4742A"/>
    <w:rsid w:val="00D5030A"/>
    <w:rsid w:val="00D535A9"/>
    <w:rsid w:val="00D54EFD"/>
    <w:rsid w:val="00D5690D"/>
    <w:rsid w:val="00D67ADF"/>
    <w:rsid w:val="00D701B6"/>
    <w:rsid w:val="00D73360"/>
    <w:rsid w:val="00D80C25"/>
    <w:rsid w:val="00D85414"/>
    <w:rsid w:val="00D86676"/>
    <w:rsid w:val="00DA2371"/>
    <w:rsid w:val="00DA7BA3"/>
    <w:rsid w:val="00DC6F4F"/>
    <w:rsid w:val="00DD145E"/>
    <w:rsid w:val="00DE7B1B"/>
    <w:rsid w:val="00DE7CD2"/>
    <w:rsid w:val="00DF038A"/>
    <w:rsid w:val="00DF0A36"/>
    <w:rsid w:val="00DF0DEE"/>
    <w:rsid w:val="00DF0F6D"/>
    <w:rsid w:val="00DF40A2"/>
    <w:rsid w:val="00DF7635"/>
    <w:rsid w:val="00E00366"/>
    <w:rsid w:val="00E0557A"/>
    <w:rsid w:val="00E13416"/>
    <w:rsid w:val="00E149CC"/>
    <w:rsid w:val="00E15C24"/>
    <w:rsid w:val="00E24C9E"/>
    <w:rsid w:val="00E26950"/>
    <w:rsid w:val="00E26A66"/>
    <w:rsid w:val="00E318B3"/>
    <w:rsid w:val="00E34BC9"/>
    <w:rsid w:val="00E42142"/>
    <w:rsid w:val="00E46FAA"/>
    <w:rsid w:val="00E51391"/>
    <w:rsid w:val="00E53165"/>
    <w:rsid w:val="00E56E9C"/>
    <w:rsid w:val="00E5713E"/>
    <w:rsid w:val="00E57611"/>
    <w:rsid w:val="00E60C82"/>
    <w:rsid w:val="00E62CD1"/>
    <w:rsid w:val="00E65AC0"/>
    <w:rsid w:val="00E65EF1"/>
    <w:rsid w:val="00E66380"/>
    <w:rsid w:val="00E66767"/>
    <w:rsid w:val="00E66DD9"/>
    <w:rsid w:val="00E67DF0"/>
    <w:rsid w:val="00E709BC"/>
    <w:rsid w:val="00E7566E"/>
    <w:rsid w:val="00E80932"/>
    <w:rsid w:val="00E816A7"/>
    <w:rsid w:val="00E829F6"/>
    <w:rsid w:val="00E85A9C"/>
    <w:rsid w:val="00E86B9A"/>
    <w:rsid w:val="00E877E7"/>
    <w:rsid w:val="00E909F3"/>
    <w:rsid w:val="00E91C3A"/>
    <w:rsid w:val="00E97264"/>
    <w:rsid w:val="00E976B5"/>
    <w:rsid w:val="00EA0A3D"/>
    <w:rsid w:val="00EA1048"/>
    <w:rsid w:val="00EA1703"/>
    <w:rsid w:val="00EA2737"/>
    <w:rsid w:val="00EA46DA"/>
    <w:rsid w:val="00EA4E20"/>
    <w:rsid w:val="00EA73BD"/>
    <w:rsid w:val="00EA7C78"/>
    <w:rsid w:val="00EB2F45"/>
    <w:rsid w:val="00EB7BA0"/>
    <w:rsid w:val="00EC1843"/>
    <w:rsid w:val="00EC23B0"/>
    <w:rsid w:val="00EC261D"/>
    <w:rsid w:val="00EC5380"/>
    <w:rsid w:val="00EC62EC"/>
    <w:rsid w:val="00EC638E"/>
    <w:rsid w:val="00EC67CE"/>
    <w:rsid w:val="00EC7F9D"/>
    <w:rsid w:val="00ED1CD5"/>
    <w:rsid w:val="00ED5E27"/>
    <w:rsid w:val="00ED66DE"/>
    <w:rsid w:val="00EE2842"/>
    <w:rsid w:val="00EE29AA"/>
    <w:rsid w:val="00EE4517"/>
    <w:rsid w:val="00EE6B54"/>
    <w:rsid w:val="00EF0D9A"/>
    <w:rsid w:val="00EF1701"/>
    <w:rsid w:val="00EF1C11"/>
    <w:rsid w:val="00EF2CAC"/>
    <w:rsid w:val="00EF70E5"/>
    <w:rsid w:val="00EF7454"/>
    <w:rsid w:val="00F02CA2"/>
    <w:rsid w:val="00F047EC"/>
    <w:rsid w:val="00F05BD8"/>
    <w:rsid w:val="00F063B6"/>
    <w:rsid w:val="00F107BD"/>
    <w:rsid w:val="00F11E92"/>
    <w:rsid w:val="00F14BC8"/>
    <w:rsid w:val="00F17495"/>
    <w:rsid w:val="00F17E72"/>
    <w:rsid w:val="00F22800"/>
    <w:rsid w:val="00F24F0B"/>
    <w:rsid w:val="00F2600A"/>
    <w:rsid w:val="00F30954"/>
    <w:rsid w:val="00F30B57"/>
    <w:rsid w:val="00F3146C"/>
    <w:rsid w:val="00F356E8"/>
    <w:rsid w:val="00F35F82"/>
    <w:rsid w:val="00F36ED5"/>
    <w:rsid w:val="00F447C9"/>
    <w:rsid w:val="00F44D3E"/>
    <w:rsid w:val="00F46027"/>
    <w:rsid w:val="00F5147D"/>
    <w:rsid w:val="00F51FB2"/>
    <w:rsid w:val="00F532A1"/>
    <w:rsid w:val="00F54E88"/>
    <w:rsid w:val="00F5556B"/>
    <w:rsid w:val="00F60E98"/>
    <w:rsid w:val="00F6127F"/>
    <w:rsid w:val="00F61CAB"/>
    <w:rsid w:val="00F623D7"/>
    <w:rsid w:val="00F6288F"/>
    <w:rsid w:val="00F67A00"/>
    <w:rsid w:val="00F67CC5"/>
    <w:rsid w:val="00F67F0C"/>
    <w:rsid w:val="00F7060E"/>
    <w:rsid w:val="00F714EE"/>
    <w:rsid w:val="00F724DE"/>
    <w:rsid w:val="00F73146"/>
    <w:rsid w:val="00F74147"/>
    <w:rsid w:val="00F823C4"/>
    <w:rsid w:val="00F83645"/>
    <w:rsid w:val="00F8673C"/>
    <w:rsid w:val="00F87630"/>
    <w:rsid w:val="00F909CB"/>
    <w:rsid w:val="00F96007"/>
    <w:rsid w:val="00F96C0E"/>
    <w:rsid w:val="00F9751D"/>
    <w:rsid w:val="00FA1D84"/>
    <w:rsid w:val="00FA398A"/>
    <w:rsid w:val="00FA57F7"/>
    <w:rsid w:val="00FA5DC6"/>
    <w:rsid w:val="00FA7DD8"/>
    <w:rsid w:val="00FB05EB"/>
    <w:rsid w:val="00FB2AA8"/>
    <w:rsid w:val="00FB5ED5"/>
    <w:rsid w:val="00FB6BC1"/>
    <w:rsid w:val="00FC0C55"/>
    <w:rsid w:val="00FC1C06"/>
    <w:rsid w:val="00FC4A8B"/>
    <w:rsid w:val="00FC5814"/>
    <w:rsid w:val="00FC5AA3"/>
    <w:rsid w:val="00FC630E"/>
    <w:rsid w:val="00FC68D4"/>
    <w:rsid w:val="00FC6D5D"/>
    <w:rsid w:val="00FC6F5D"/>
    <w:rsid w:val="00FD1643"/>
    <w:rsid w:val="00FD27B5"/>
    <w:rsid w:val="00FD4F95"/>
    <w:rsid w:val="00FD761F"/>
    <w:rsid w:val="00FE1051"/>
    <w:rsid w:val="00FE20F4"/>
    <w:rsid w:val="00FE2EF4"/>
    <w:rsid w:val="00FF470E"/>
    <w:rsid w:val="00FF5058"/>
    <w:rsid w:val="00FF5F5C"/>
    <w:rsid w:val="00FF6339"/>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18BF"/>
    <w:rPr>
      <w:b/>
      <w:bCs/>
    </w:rPr>
  </w:style>
  <w:style w:type="character" w:styleId="a4">
    <w:name w:val="Hyperlink"/>
    <w:basedOn w:val="a0"/>
    <w:uiPriority w:val="99"/>
    <w:semiHidden/>
    <w:unhideWhenUsed/>
    <w:rsid w:val="005818BF"/>
    <w:rPr>
      <w:color w:val="0000FF"/>
      <w:u w:val="single"/>
    </w:rPr>
  </w:style>
  <w:style w:type="character" w:styleId="a5">
    <w:name w:val="FollowedHyperlink"/>
    <w:basedOn w:val="a0"/>
    <w:uiPriority w:val="99"/>
    <w:semiHidden/>
    <w:unhideWhenUsed/>
    <w:rsid w:val="005818BF"/>
    <w:rPr>
      <w:color w:val="800080"/>
      <w:u w:val="single"/>
    </w:rPr>
  </w:style>
  <w:style w:type="paragraph" w:styleId="a6">
    <w:name w:val="Normal (Web)"/>
    <w:basedOn w:val="a"/>
    <w:uiPriority w:val="99"/>
    <w:semiHidden/>
    <w:unhideWhenUsed/>
    <w:rsid w:val="00581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818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1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82632">
      <w:bodyDiv w:val="1"/>
      <w:marLeft w:val="0"/>
      <w:marRight w:val="0"/>
      <w:marTop w:val="0"/>
      <w:marBottom w:val="0"/>
      <w:divBdr>
        <w:top w:val="none" w:sz="0" w:space="0" w:color="auto"/>
        <w:left w:val="none" w:sz="0" w:space="0" w:color="auto"/>
        <w:bottom w:val="none" w:sz="0" w:space="0" w:color="auto"/>
        <w:right w:val="none" w:sz="0" w:space="0" w:color="auto"/>
      </w:divBdr>
      <w:divsChild>
        <w:div w:id="2083093052">
          <w:marLeft w:val="0"/>
          <w:marRight w:val="0"/>
          <w:marTop w:val="0"/>
          <w:marBottom w:val="0"/>
          <w:divBdr>
            <w:top w:val="none" w:sz="0" w:space="0" w:color="auto"/>
            <w:left w:val="none" w:sz="0" w:space="0" w:color="auto"/>
            <w:bottom w:val="none" w:sz="0" w:space="0" w:color="auto"/>
            <w:right w:val="none" w:sz="0" w:space="0" w:color="auto"/>
          </w:divBdr>
          <w:divsChild>
            <w:div w:id="1584291553">
              <w:marLeft w:val="0"/>
              <w:marRight w:val="0"/>
              <w:marTop w:val="0"/>
              <w:marBottom w:val="0"/>
              <w:divBdr>
                <w:top w:val="none" w:sz="0" w:space="0" w:color="auto"/>
                <w:left w:val="none" w:sz="0" w:space="0" w:color="auto"/>
                <w:bottom w:val="none" w:sz="0" w:space="0" w:color="auto"/>
                <w:right w:val="none" w:sz="0" w:space="0" w:color="auto"/>
              </w:divBdr>
            </w:div>
          </w:divsChild>
        </w:div>
        <w:div w:id="1951081309">
          <w:marLeft w:val="0"/>
          <w:marRight w:val="0"/>
          <w:marTop w:val="0"/>
          <w:marBottom w:val="0"/>
          <w:divBdr>
            <w:top w:val="none" w:sz="0" w:space="0" w:color="auto"/>
            <w:left w:val="none" w:sz="0" w:space="0" w:color="auto"/>
            <w:bottom w:val="none" w:sz="0" w:space="0" w:color="auto"/>
            <w:right w:val="none" w:sz="0" w:space="0" w:color="auto"/>
          </w:divBdr>
        </w:div>
        <w:div w:id="1771851148">
          <w:marLeft w:val="0"/>
          <w:marRight w:val="0"/>
          <w:marTop w:val="0"/>
          <w:marBottom w:val="0"/>
          <w:divBdr>
            <w:top w:val="none" w:sz="0" w:space="0" w:color="auto"/>
            <w:left w:val="none" w:sz="0" w:space="0" w:color="auto"/>
            <w:bottom w:val="none" w:sz="0" w:space="0" w:color="auto"/>
            <w:right w:val="none" w:sz="0" w:space="0" w:color="auto"/>
          </w:divBdr>
          <w:divsChild>
            <w:div w:id="717701485">
              <w:marLeft w:val="0"/>
              <w:marRight w:val="0"/>
              <w:marTop w:val="0"/>
              <w:marBottom w:val="0"/>
              <w:divBdr>
                <w:top w:val="none" w:sz="0" w:space="0" w:color="auto"/>
                <w:left w:val="none" w:sz="0" w:space="0" w:color="auto"/>
                <w:bottom w:val="none" w:sz="0" w:space="0" w:color="auto"/>
                <w:right w:val="none" w:sz="0" w:space="0" w:color="auto"/>
              </w:divBdr>
            </w:div>
            <w:div w:id="1016926839">
              <w:marLeft w:val="0"/>
              <w:marRight w:val="0"/>
              <w:marTop w:val="0"/>
              <w:marBottom w:val="0"/>
              <w:divBdr>
                <w:top w:val="none" w:sz="0" w:space="0" w:color="auto"/>
                <w:left w:val="none" w:sz="0" w:space="0" w:color="auto"/>
                <w:bottom w:val="none" w:sz="0" w:space="0" w:color="auto"/>
                <w:right w:val="none" w:sz="0" w:space="0" w:color="auto"/>
              </w:divBdr>
              <w:divsChild>
                <w:div w:id="561478332">
                  <w:marLeft w:val="0"/>
                  <w:marRight w:val="0"/>
                  <w:marTop w:val="0"/>
                  <w:marBottom w:val="0"/>
                  <w:divBdr>
                    <w:top w:val="none" w:sz="0" w:space="0" w:color="auto"/>
                    <w:left w:val="none" w:sz="0" w:space="0" w:color="auto"/>
                    <w:bottom w:val="none" w:sz="0" w:space="0" w:color="auto"/>
                    <w:right w:val="none" w:sz="0" w:space="0" w:color="auto"/>
                  </w:divBdr>
                  <w:divsChild>
                    <w:div w:id="1228222798">
                      <w:marLeft w:val="0"/>
                      <w:marRight w:val="0"/>
                      <w:marTop w:val="0"/>
                      <w:marBottom w:val="0"/>
                      <w:divBdr>
                        <w:top w:val="none" w:sz="0" w:space="0" w:color="auto"/>
                        <w:left w:val="none" w:sz="0" w:space="0" w:color="auto"/>
                        <w:bottom w:val="none" w:sz="0" w:space="0" w:color="auto"/>
                        <w:right w:val="none" w:sz="0" w:space="0" w:color="auto"/>
                      </w:divBdr>
                      <w:divsChild>
                        <w:div w:id="1992781917">
                          <w:marLeft w:val="0"/>
                          <w:marRight w:val="0"/>
                          <w:marTop w:val="0"/>
                          <w:marBottom w:val="0"/>
                          <w:divBdr>
                            <w:top w:val="none" w:sz="0" w:space="0" w:color="auto"/>
                            <w:left w:val="none" w:sz="0" w:space="0" w:color="auto"/>
                            <w:bottom w:val="none" w:sz="0" w:space="0" w:color="auto"/>
                            <w:right w:val="none" w:sz="0" w:space="0" w:color="auto"/>
                          </w:divBdr>
                          <w:divsChild>
                            <w:div w:id="4539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3307</Words>
  <Characters>18850</Characters>
  <Application>Microsoft Office Word</Application>
  <DocSecurity>0</DocSecurity>
  <Lines>157</Lines>
  <Paragraphs>44</Paragraphs>
  <ScaleCrop>false</ScaleCrop>
  <Company>Microsoft</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2018-03-15T04:29:00Z</dcterms:created>
  <dcterms:modified xsi:type="dcterms:W3CDTF">2018-03-15T04:36:00Z</dcterms:modified>
</cp:coreProperties>
</file>